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6042C" w14:textId="63BE6750" w:rsidR="00CF1669" w:rsidRPr="00B266B0" w:rsidRDefault="00CF1669" w:rsidP="005B414A">
      <w:pPr>
        <w:pStyle w:val="Header"/>
        <w:tabs>
          <w:tab w:val="right" w:pos="9639"/>
        </w:tabs>
        <w:ind w:right="-282"/>
        <w:rPr>
          <w:bCs/>
          <w:i/>
          <w:noProof w:val="0"/>
          <w:sz w:val="24"/>
          <w:szCs w:val="24"/>
        </w:rPr>
      </w:pPr>
      <w:r w:rsidRPr="003A41EF">
        <w:rPr>
          <w:bCs/>
          <w:noProof w:val="0"/>
          <w:sz w:val="24"/>
          <w:szCs w:val="24"/>
        </w:rPr>
        <w:t xml:space="preserve">3GPP TSG-RAN WG2 Meeting </w:t>
      </w:r>
      <w:r>
        <w:rPr>
          <w:bCs/>
          <w:noProof w:val="0"/>
          <w:sz w:val="24"/>
          <w:szCs w:val="24"/>
        </w:rPr>
        <w:t>#1</w:t>
      </w:r>
      <w:r w:rsidR="00F84C85">
        <w:rPr>
          <w:bCs/>
          <w:noProof w:val="0"/>
          <w:sz w:val="24"/>
          <w:szCs w:val="24"/>
        </w:rPr>
        <w:t>1</w:t>
      </w:r>
      <w:r w:rsidR="00B51AC5">
        <w:rPr>
          <w:bCs/>
          <w:noProof w:val="0"/>
          <w:sz w:val="24"/>
          <w:szCs w:val="24"/>
        </w:rPr>
        <w:t>1</w:t>
      </w:r>
      <w:r w:rsidR="00F84C85">
        <w:rPr>
          <w:bCs/>
          <w:noProof w:val="0"/>
          <w:sz w:val="24"/>
          <w:szCs w:val="24"/>
        </w:rPr>
        <w:t>e</w:t>
      </w:r>
      <w:r w:rsidRPr="00B266B0">
        <w:rPr>
          <w:bCs/>
          <w:noProof w:val="0"/>
          <w:sz w:val="24"/>
          <w:szCs w:val="24"/>
        </w:rPr>
        <w:tab/>
      </w:r>
      <w:r w:rsidR="00052C42" w:rsidRPr="00052C42">
        <w:rPr>
          <w:bCs/>
          <w:noProof w:val="0"/>
          <w:sz w:val="24"/>
          <w:szCs w:val="24"/>
        </w:rPr>
        <w:t>R2-</w:t>
      </w:r>
      <w:r w:rsidR="00CC4842">
        <w:rPr>
          <w:bCs/>
          <w:noProof w:val="0"/>
          <w:sz w:val="24"/>
          <w:szCs w:val="24"/>
        </w:rPr>
        <w:t>200</w:t>
      </w:r>
      <w:r w:rsidR="00B0546D">
        <w:rPr>
          <w:bCs/>
          <w:noProof w:val="0"/>
          <w:sz w:val="24"/>
          <w:szCs w:val="24"/>
        </w:rPr>
        <w:t>7252</w:t>
      </w:r>
    </w:p>
    <w:p w14:paraId="11776FA6" w14:textId="7639DC62" w:rsidR="00A209D6" w:rsidRPr="00465587" w:rsidRDefault="00F84C85" w:rsidP="005B414A">
      <w:pPr>
        <w:pStyle w:val="Header"/>
        <w:tabs>
          <w:tab w:val="right" w:pos="8647"/>
        </w:tabs>
        <w:ind w:right="-282"/>
        <w:rPr>
          <w:bCs/>
          <w:sz w:val="24"/>
          <w:szCs w:val="24"/>
          <w:lang w:eastAsia="zh-CN"/>
        </w:rPr>
      </w:pPr>
      <w:r>
        <w:rPr>
          <w:bCs/>
          <w:sz w:val="24"/>
          <w:szCs w:val="24"/>
          <w:lang w:eastAsia="zh-CN"/>
        </w:rPr>
        <w:t>Elbonia</w:t>
      </w:r>
      <w:r w:rsidRPr="006574C0">
        <w:rPr>
          <w:bCs/>
          <w:sz w:val="24"/>
          <w:szCs w:val="24"/>
          <w:lang w:eastAsia="zh-CN"/>
        </w:rPr>
        <w:t xml:space="preserve">, </w:t>
      </w:r>
      <w:r w:rsidR="00B51AC5">
        <w:rPr>
          <w:bCs/>
          <w:sz w:val="24"/>
          <w:szCs w:val="24"/>
          <w:lang w:eastAsia="zh-CN"/>
        </w:rPr>
        <w:t>17</w:t>
      </w:r>
      <w:r w:rsidR="00B51AC5" w:rsidRPr="00B05F48">
        <w:rPr>
          <w:bCs/>
          <w:sz w:val="24"/>
          <w:szCs w:val="24"/>
          <w:lang w:eastAsia="zh-CN"/>
        </w:rPr>
        <w:t xml:space="preserve"> </w:t>
      </w:r>
      <w:r w:rsidR="00B51AC5">
        <w:rPr>
          <w:bCs/>
          <w:sz w:val="24"/>
          <w:szCs w:val="24"/>
          <w:lang w:eastAsia="zh-CN"/>
        </w:rPr>
        <w:t>August</w:t>
      </w:r>
      <w:r w:rsidR="00B51AC5" w:rsidRPr="00B05F48">
        <w:rPr>
          <w:bCs/>
          <w:sz w:val="24"/>
          <w:szCs w:val="24"/>
          <w:lang w:eastAsia="zh-CN"/>
        </w:rPr>
        <w:t xml:space="preserve"> – </w:t>
      </w:r>
      <w:r w:rsidR="00B51AC5">
        <w:rPr>
          <w:bCs/>
          <w:sz w:val="24"/>
          <w:szCs w:val="24"/>
          <w:lang w:eastAsia="zh-CN"/>
        </w:rPr>
        <w:t>28</w:t>
      </w:r>
      <w:r w:rsidR="00B51AC5" w:rsidRPr="00B05F48">
        <w:rPr>
          <w:bCs/>
          <w:sz w:val="24"/>
          <w:szCs w:val="24"/>
          <w:lang w:eastAsia="zh-CN"/>
        </w:rPr>
        <w:t xml:space="preserve"> </w:t>
      </w:r>
      <w:r w:rsidR="00B51AC5">
        <w:rPr>
          <w:bCs/>
          <w:sz w:val="24"/>
          <w:szCs w:val="24"/>
          <w:lang w:eastAsia="zh-CN"/>
        </w:rPr>
        <w:t>August</w:t>
      </w:r>
      <w:r w:rsidR="00B51AC5" w:rsidRPr="00B05F48">
        <w:rPr>
          <w:bCs/>
          <w:sz w:val="24"/>
          <w:szCs w:val="24"/>
          <w:lang w:eastAsia="zh-CN"/>
        </w:rPr>
        <w:t xml:space="preserve"> 2020</w:t>
      </w:r>
      <w:r w:rsidR="00A209D6">
        <w:rPr>
          <w:noProof w:val="0"/>
          <w:sz w:val="24"/>
          <w:szCs w:val="24"/>
          <w:lang w:eastAsia="zh-CN"/>
        </w:rPr>
        <w:tab/>
      </w:r>
    </w:p>
    <w:p w14:paraId="2E02E5F5" w14:textId="77777777" w:rsidR="00A209D6" w:rsidRPr="00B266B0" w:rsidRDefault="00A209D6" w:rsidP="005B414A">
      <w:pPr>
        <w:pStyle w:val="Header"/>
        <w:tabs>
          <w:tab w:val="right" w:pos="8647"/>
        </w:tabs>
        <w:ind w:right="-282"/>
        <w:rPr>
          <w:bCs/>
          <w:noProof w:val="0"/>
          <w:sz w:val="24"/>
        </w:rPr>
      </w:pPr>
    </w:p>
    <w:p w14:paraId="403CB9C0" w14:textId="77777777" w:rsidR="00A209D6" w:rsidRPr="00B266B0" w:rsidRDefault="00A209D6" w:rsidP="005B414A">
      <w:pPr>
        <w:pStyle w:val="Header"/>
        <w:tabs>
          <w:tab w:val="right" w:pos="8647"/>
        </w:tabs>
        <w:ind w:right="-282"/>
        <w:rPr>
          <w:bCs/>
          <w:noProof w:val="0"/>
          <w:sz w:val="24"/>
        </w:rPr>
      </w:pPr>
    </w:p>
    <w:p w14:paraId="74AEDB1B" w14:textId="34826C9E" w:rsidR="00A209D6" w:rsidRPr="00B266B0" w:rsidRDefault="00A209D6" w:rsidP="005B414A">
      <w:pPr>
        <w:pStyle w:val="CRCoverPage"/>
        <w:tabs>
          <w:tab w:val="left" w:pos="1985"/>
          <w:tab w:val="right" w:pos="8647"/>
        </w:tabs>
        <w:ind w:right="-282"/>
        <w:rPr>
          <w:rFonts w:cs="Arial"/>
          <w:b/>
          <w:bCs/>
          <w:sz w:val="24"/>
          <w:lang w:eastAsia="ja-JP"/>
        </w:rPr>
      </w:pPr>
      <w:r w:rsidRPr="00B266B0">
        <w:rPr>
          <w:rFonts w:cs="Arial"/>
          <w:b/>
          <w:bCs/>
          <w:sz w:val="24"/>
        </w:rPr>
        <w:t>Agenda item:</w:t>
      </w:r>
      <w:r>
        <w:rPr>
          <w:rFonts w:cs="Arial"/>
          <w:b/>
          <w:bCs/>
          <w:sz w:val="24"/>
        </w:rPr>
        <w:tab/>
      </w:r>
      <w:r w:rsidR="00052C42">
        <w:rPr>
          <w:rFonts w:cs="Arial"/>
          <w:b/>
          <w:bCs/>
          <w:sz w:val="24"/>
          <w:lang w:eastAsia="ja-JP"/>
        </w:rPr>
        <w:t>6</w:t>
      </w:r>
      <w:r>
        <w:rPr>
          <w:rFonts w:cs="Arial"/>
          <w:b/>
          <w:bCs/>
          <w:sz w:val="24"/>
          <w:lang w:eastAsia="ja-JP"/>
        </w:rPr>
        <w:t>.</w:t>
      </w:r>
      <w:r w:rsidR="002025E8">
        <w:rPr>
          <w:rFonts w:cs="Arial"/>
          <w:b/>
          <w:bCs/>
          <w:sz w:val="24"/>
          <w:lang w:eastAsia="ja-JP"/>
        </w:rPr>
        <w:t>4</w:t>
      </w:r>
      <w:r>
        <w:rPr>
          <w:rFonts w:cs="Arial"/>
          <w:b/>
          <w:bCs/>
          <w:sz w:val="24"/>
          <w:lang w:eastAsia="ja-JP"/>
        </w:rPr>
        <w:t>.</w:t>
      </w:r>
      <w:r w:rsidR="00A5619F">
        <w:rPr>
          <w:rFonts w:cs="Arial"/>
          <w:b/>
          <w:bCs/>
          <w:sz w:val="24"/>
          <w:lang w:eastAsia="ja-JP"/>
        </w:rPr>
        <w:t>4</w:t>
      </w:r>
    </w:p>
    <w:p w14:paraId="73188B46" w14:textId="77777777" w:rsidR="00A209D6" w:rsidRPr="00B266B0" w:rsidRDefault="00A209D6" w:rsidP="005B414A">
      <w:pPr>
        <w:tabs>
          <w:tab w:val="left" w:pos="1985"/>
          <w:tab w:val="right" w:pos="8647"/>
        </w:tabs>
        <w:ind w:left="1985" w:right="-282"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5434471" w:rsidR="00A209D6" w:rsidRDefault="00A209D6" w:rsidP="005B414A">
      <w:pPr>
        <w:tabs>
          <w:tab w:val="right" w:pos="8647"/>
        </w:tabs>
        <w:ind w:left="1985" w:right="-282"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F763E">
        <w:rPr>
          <w:rFonts w:ascii="Arial" w:hAnsi="Arial" w:cs="Arial"/>
          <w:b/>
          <w:bCs/>
          <w:sz w:val="24"/>
        </w:rPr>
        <w:t>R</w:t>
      </w:r>
      <w:r w:rsidR="002C7A74">
        <w:rPr>
          <w:rFonts w:ascii="Arial" w:hAnsi="Arial" w:cs="Arial"/>
          <w:b/>
          <w:bCs/>
          <w:sz w:val="24"/>
        </w:rPr>
        <w:t xml:space="preserve">educing the signalling of </w:t>
      </w:r>
      <w:r w:rsidR="00195660">
        <w:rPr>
          <w:rFonts w:ascii="Arial" w:hAnsi="Arial" w:cs="Arial"/>
          <w:b/>
          <w:bCs/>
          <w:sz w:val="24"/>
        </w:rPr>
        <w:t xml:space="preserve">peer UE capability transfer in unicast </w:t>
      </w:r>
      <w:proofErr w:type="spellStart"/>
      <w:r w:rsidR="00195660">
        <w:rPr>
          <w:rFonts w:ascii="Arial" w:hAnsi="Arial" w:cs="Arial"/>
          <w:b/>
          <w:bCs/>
          <w:sz w:val="24"/>
        </w:rPr>
        <w:t>sidelink</w:t>
      </w:r>
      <w:proofErr w:type="spellEnd"/>
    </w:p>
    <w:p w14:paraId="1F147C23" w14:textId="65F95ACC" w:rsidR="00A209D6" w:rsidRPr="00B266B0" w:rsidRDefault="00A209D6" w:rsidP="005B414A">
      <w:pPr>
        <w:tabs>
          <w:tab w:val="right" w:pos="8647"/>
        </w:tabs>
        <w:ind w:left="1985" w:right="-282" w:hanging="1985"/>
        <w:rPr>
          <w:rFonts w:ascii="Arial" w:hAnsi="Arial" w:cs="Arial"/>
          <w:b/>
          <w:bCs/>
          <w:sz w:val="24"/>
        </w:rPr>
      </w:pPr>
      <w:r>
        <w:rPr>
          <w:rFonts w:ascii="Arial" w:hAnsi="Arial" w:cs="Arial"/>
          <w:b/>
          <w:bCs/>
          <w:sz w:val="24"/>
        </w:rPr>
        <w:t>WID/SID:</w:t>
      </w:r>
      <w:r>
        <w:rPr>
          <w:rFonts w:ascii="Arial" w:hAnsi="Arial" w:cs="Arial"/>
          <w:b/>
          <w:bCs/>
          <w:sz w:val="24"/>
        </w:rPr>
        <w:tab/>
      </w:r>
      <w:r w:rsidR="002025E8" w:rsidRPr="00074875">
        <w:rPr>
          <w:rFonts w:ascii="Arial" w:hAnsi="Arial" w:cs="Arial"/>
          <w:b/>
          <w:bCs/>
          <w:sz w:val="24"/>
        </w:rPr>
        <w:t>5G_V2X_NRSL-Core</w:t>
      </w:r>
      <w:r w:rsidR="002025E8" w:rsidRPr="00F1475B">
        <w:rPr>
          <w:rFonts w:ascii="Arial" w:hAnsi="Arial" w:cs="Arial"/>
          <w:b/>
          <w:bCs/>
          <w:sz w:val="24"/>
        </w:rPr>
        <w:t xml:space="preserve"> </w:t>
      </w:r>
      <w:r w:rsidR="002025E8">
        <w:rPr>
          <w:rFonts w:ascii="Arial" w:hAnsi="Arial" w:cs="Arial"/>
          <w:b/>
          <w:bCs/>
          <w:sz w:val="24"/>
        </w:rPr>
        <w:t>- Release 16</w:t>
      </w:r>
    </w:p>
    <w:p w14:paraId="6FEB19D6" w14:textId="77777777" w:rsidR="00A209D6" w:rsidRPr="00B266B0" w:rsidRDefault="00A209D6" w:rsidP="005B414A">
      <w:pPr>
        <w:tabs>
          <w:tab w:val="left" w:pos="1985"/>
          <w:tab w:val="right" w:pos="8647"/>
        </w:tabs>
        <w:ind w:right="-282"/>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B414A">
      <w:pPr>
        <w:pStyle w:val="Heading1"/>
        <w:tabs>
          <w:tab w:val="right" w:pos="8647"/>
        </w:tabs>
        <w:ind w:right="-282"/>
      </w:pPr>
      <w:r w:rsidRPr="006E13D1">
        <w:t>1</w:t>
      </w:r>
      <w:r w:rsidRPr="006E13D1">
        <w:tab/>
      </w:r>
      <w:r>
        <w:t>Introduction</w:t>
      </w:r>
    </w:p>
    <w:p w14:paraId="033DBAAD" w14:textId="77777777" w:rsidR="00AC7214" w:rsidRDefault="6C3B2034" w:rsidP="005B414A">
      <w:pPr>
        <w:pStyle w:val="3GPPNormalText"/>
        <w:tabs>
          <w:tab w:val="right" w:pos="8647"/>
        </w:tabs>
        <w:ind w:right="-282"/>
        <w:jc w:val="both"/>
      </w:pPr>
      <w:r w:rsidRPr="6C3B2034">
        <w:t>In the RAN</w:t>
      </w:r>
      <w:r w:rsidR="00124036">
        <w:t>2#109</w:t>
      </w:r>
      <w:r w:rsidR="0088589B">
        <w:t>bis-</w:t>
      </w:r>
      <w:r w:rsidR="001E13EC">
        <w:t>e</w:t>
      </w:r>
      <w:r w:rsidR="00831B1E">
        <w:t xml:space="preserve"> [</w:t>
      </w:r>
      <w:hyperlink r:id="rId12" w:history="1">
        <w:r w:rsidR="00831B1E" w:rsidRPr="008B47F0">
          <w:rPr>
            <w:rStyle w:val="Hyperlink"/>
          </w:rPr>
          <w:t>1</w:t>
        </w:r>
      </w:hyperlink>
      <w:r w:rsidR="00831B1E">
        <w:t xml:space="preserve">] </w:t>
      </w:r>
      <w:r w:rsidR="00124036">
        <w:t>meeting the</w:t>
      </w:r>
      <w:r w:rsidR="005D4E1E">
        <w:t xml:space="preserve"> problem of</w:t>
      </w:r>
      <w:r w:rsidR="00124036">
        <w:t xml:space="preserve"> </w:t>
      </w:r>
      <w:r w:rsidR="0088589B">
        <w:t xml:space="preserve">UE capability mismatch in unicast </w:t>
      </w:r>
      <w:proofErr w:type="spellStart"/>
      <w:r w:rsidR="0088589B">
        <w:t>sidelink</w:t>
      </w:r>
      <w:proofErr w:type="spellEnd"/>
      <w:r w:rsidR="0088589B">
        <w:t xml:space="preserve"> has been discussed</w:t>
      </w:r>
      <w:r w:rsidR="00EF637C">
        <w:t xml:space="preserve"> in various </w:t>
      </w:r>
      <w:proofErr w:type="spellStart"/>
      <w:r w:rsidR="00EF637C">
        <w:t>TDocs</w:t>
      </w:r>
      <w:proofErr w:type="spellEnd"/>
      <w:r w:rsidR="00EF637C">
        <w:t xml:space="preserve"> [</w:t>
      </w:r>
      <w:hyperlink r:id="rId13" w:history="1">
        <w:r w:rsidR="009214D4" w:rsidRPr="009214D4">
          <w:rPr>
            <w:rStyle w:val="Hyperlink"/>
          </w:rPr>
          <w:t>2</w:t>
        </w:r>
      </w:hyperlink>
      <w:r w:rsidR="00EF637C">
        <w:t>]</w:t>
      </w:r>
      <w:r w:rsidR="0088589B">
        <w:t xml:space="preserve"> </w:t>
      </w:r>
      <w:r w:rsidR="00AC7214">
        <w:t xml:space="preserve">based on the preceding </w:t>
      </w:r>
      <w:r w:rsidR="0088589B">
        <w:t>offline email</w:t>
      </w:r>
      <w:r w:rsidR="009214D4">
        <w:t xml:space="preserve"> </w:t>
      </w:r>
      <w:r w:rsidR="009214D4">
        <w:rPr>
          <w:lang w:val="en-US"/>
        </w:rPr>
        <w:t>[Post109e][20][V2X]</w:t>
      </w:r>
      <w:r w:rsidR="00A752FB">
        <w:rPr>
          <w:lang w:val="en-US"/>
        </w:rPr>
        <w:t xml:space="preserve"> </w:t>
      </w:r>
      <w:r w:rsidR="009214D4">
        <w:rPr>
          <w:lang w:val="en-US"/>
        </w:rPr>
        <w:t>[</w:t>
      </w:r>
      <w:hyperlink r:id="rId14" w:history="1">
        <w:r w:rsidR="009214D4" w:rsidRPr="009214D4">
          <w:rPr>
            <w:rStyle w:val="Hyperlink"/>
            <w:lang w:val="en-US"/>
          </w:rPr>
          <w:t>3</w:t>
        </w:r>
      </w:hyperlink>
      <w:r w:rsidR="009214D4">
        <w:rPr>
          <w:lang w:val="en-US"/>
        </w:rPr>
        <w:t>] and</w:t>
      </w:r>
      <w:r w:rsidR="00AC7214">
        <w:rPr>
          <w:lang w:val="en-US"/>
        </w:rPr>
        <w:t xml:space="preserve"> </w:t>
      </w:r>
      <w:r w:rsidR="00AC7214">
        <w:t xml:space="preserve">has been further treated in </w:t>
      </w:r>
      <w:r w:rsidR="0088589B">
        <w:t>[Post109bis-e][955][V2X]</w:t>
      </w:r>
      <w:r w:rsidR="00A752FB">
        <w:t xml:space="preserve"> </w:t>
      </w:r>
      <w:r w:rsidR="009214D4">
        <w:t>[</w:t>
      </w:r>
      <w:hyperlink r:id="rId15" w:history="1">
        <w:r w:rsidR="009214D4" w:rsidRPr="00570258">
          <w:rPr>
            <w:rStyle w:val="Hyperlink"/>
          </w:rPr>
          <w:t>4</w:t>
        </w:r>
      </w:hyperlink>
      <w:r w:rsidR="009214D4">
        <w:t>]</w:t>
      </w:r>
      <w:r w:rsidR="0088589B">
        <w:t>.</w:t>
      </w:r>
      <w:r w:rsidR="00A752FB">
        <w:t xml:space="preserve"> </w:t>
      </w:r>
      <w:r w:rsidR="005D4E1E">
        <w:t xml:space="preserve">In the </w:t>
      </w:r>
      <w:r w:rsidR="00AC7214">
        <w:t xml:space="preserve">subsequent </w:t>
      </w:r>
      <w:r w:rsidR="007864DE">
        <w:t>RAN2#110</w:t>
      </w:r>
      <w:r w:rsidR="00AC7214">
        <w:t xml:space="preserve"> meeting</w:t>
      </w:r>
      <w:r w:rsidR="005D4E1E">
        <w:t xml:space="preserve"> it </w:t>
      </w:r>
      <w:r w:rsidR="007864DE">
        <w:t>has been</w:t>
      </w:r>
      <w:r w:rsidR="005D4E1E">
        <w:t xml:space="preserve"> agreed to transfer the peer UE capability</w:t>
      </w:r>
      <w:r w:rsidR="00AC7214">
        <w:t xml:space="preserve"> in a container</w:t>
      </w:r>
      <w:r w:rsidR="005D4E1E">
        <w:t xml:space="preserve"> via the initiating UE to the network</w:t>
      </w:r>
      <w:r w:rsidR="00AC7214">
        <w:t xml:space="preserve">. </w:t>
      </w:r>
      <w:r w:rsidR="007864DE">
        <w:t xml:space="preserve"> </w:t>
      </w:r>
    </w:p>
    <w:p w14:paraId="31EC6E66" w14:textId="1B01310B" w:rsidR="007F2E08" w:rsidRDefault="0088589B" w:rsidP="005B414A">
      <w:pPr>
        <w:pStyle w:val="3GPPNormalText"/>
        <w:tabs>
          <w:tab w:val="right" w:pos="8647"/>
        </w:tabs>
        <w:ind w:right="-282"/>
        <w:jc w:val="both"/>
      </w:pPr>
      <w:r>
        <w:t xml:space="preserve">This </w:t>
      </w:r>
      <w:r w:rsidR="0090426A" w:rsidRPr="003605DE">
        <w:t xml:space="preserve">contribution </w:t>
      </w:r>
      <w:r w:rsidR="009214D4" w:rsidRPr="003605DE">
        <w:t>discusses</w:t>
      </w:r>
      <w:r w:rsidR="00AC7214">
        <w:t xml:space="preserve"> further</w:t>
      </w:r>
      <w:r>
        <w:t xml:space="preserve"> options to </w:t>
      </w:r>
      <w:r w:rsidR="005D4E1E">
        <w:t xml:space="preserve">reduce the signalling caused by frequent </w:t>
      </w:r>
      <w:r w:rsidR="007864DE">
        <w:t>transferring</w:t>
      </w:r>
      <w:r>
        <w:t xml:space="preserve"> </w:t>
      </w:r>
      <w:r w:rsidR="005D4E1E">
        <w:t xml:space="preserve">of the peer </w:t>
      </w:r>
      <w:r>
        <w:t>UE capability</w:t>
      </w:r>
      <w:r w:rsidR="005D4E1E">
        <w:t xml:space="preserve"> to the network.</w:t>
      </w:r>
      <w:r>
        <w:t xml:space="preserve"> </w:t>
      </w:r>
    </w:p>
    <w:p w14:paraId="11C89833" w14:textId="20C523C7" w:rsidR="008B47F0" w:rsidRDefault="00A209D6" w:rsidP="005B414A">
      <w:pPr>
        <w:pStyle w:val="Heading1"/>
        <w:tabs>
          <w:tab w:val="right" w:pos="8647"/>
        </w:tabs>
        <w:ind w:right="-282"/>
      </w:pPr>
      <w:r w:rsidRPr="006E13D1">
        <w:t>2</w:t>
      </w:r>
      <w:r w:rsidRPr="006E13D1">
        <w:tab/>
      </w:r>
      <w:r w:rsidR="008656C5">
        <w:t>Discussion</w:t>
      </w:r>
    </w:p>
    <w:p w14:paraId="18F9A6A5" w14:textId="2705E4F4" w:rsidR="00AA7B5C" w:rsidRDefault="00AA7B5C" w:rsidP="005B414A">
      <w:pPr>
        <w:tabs>
          <w:tab w:val="right" w:pos="8647"/>
        </w:tabs>
        <w:ind w:right="-282"/>
        <w:contextualSpacing/>
        <w:rPr>
          <w:noProof/>
        </w:rPr>
      </w:pPr>
      <w:r>
        <w:t xml:space="preserve">During </w:t>
      </w:r>
      <w:r w:rsidR="007864DE">
        <w:t>RAN2#1</w:t>
      </w:r>
      <w:r>
        <w:t>09bis</w:t>
      </w:r>
      <w:r w:rsidR="00F57BD2">
        <w:t>-e</w:t>
      </w:r>
      <w:r>
        <w:t xml:space="preserve"> meeting the offline discussion </w:t>
      </w:r>
      <w:r w:rsidRPr="005F2EDA">
        <w:rPr>
          <w:noProof/>
        </w:rPr>
        <w:t>[Post109e</w:t>
      </w:r>
      <w:r>
        <w:rPr>
          <w:noProof/>
        </w:rPr>
        <w:t>][</w:t>
      </w:r>
      <w:r w:rsidRPr="005F2EDA">
        <w:rPr>
          <w:noProof/>
        </w:rPr>
        <w:t>20]</w:t>
      </w:r>
      <w:r>
        <w:rPr>
          <w:noProof/>
        </w:rPr>
        <w:t>[V2X]</w:t>
      </w:r>
      <w:r>
        <w:t xml:space="preserve"> was summarized in </w:t>
      </w:r>
      <w:hyperlink r:id="rId16" w:history="1">
        <w:r w:rsidRPr="00FC42FF">
          <w:rPr>
            <w:rStyle w:val="Hyperlink"/>
          </w:rPr>
          <w:t>R</w:t>
        </w:r>
        <w:r w:rsidRPr="00FC42FF">
          <w:rPr>
            <w:rStyle w:val="Hyperlink"/>
            <w:noProof/>
          </w:rPr>
          <w:t>2-2002638</w:t>
        </w:r>
      </w:hyperlink>
      <w:r>
        <w:rPr>
          <w:noProof/>
        </w:rPr>
        <w:t xml:space="preserve">, where </w:t>
      </w:r>
      <w:r w:rsidR="00FC42FF">
        <w:rPr>
          <w:noProof/>
        </w:rPr>
        <w:t xml:space="preserve">on </w:t>
      </w:r>
      <w:r>
        <w:rPr>
          <w:noProof/>
        </w:rPr>
        <w:t>the UE capability mismatch problem in sidelink unicast the following has been agreed:</w:t>
      </w:r>
    </w:p>
    <w:p w14:paraId="282D1AD1" w14:textId="77777777" w:rsidR="00FC42FF" w:rsidRDefault="00FC42FF" w:rsidP="005B414A">
      <w:pPr>
        <w:tabs>
          <w:tab w:val="right" w:pos="8647"/>
        </w:tabs>
        <w:ind w:right="-282"/>
        <w:contextualSpacing/>
        <w:rPr>
          <w:noProof/>
        </w:rPr>
      </w:pPr>
    </w:p>
    <w:p w14:paraId="669C77B1" w14:textId="1B223069" w:rsidR="00AA7B5C" w:rsidRDefault="00AA7B5C" w:rsidP="00577574">
      <w:pPr>
        <w:pBdr>
          <w:top w:val="single" w:sz="4" w:space="1" w:color="auto"/>
          <w:left w:val="single" w:sz="4" w:space="0" w:color="auto"/>
          <w:bottom w:val="single" w:sz="4" w:space="1" w:color="auto"/>
          <w:right w:val="single" w:sz="4" w:space="0" w:color="auto"/>
        </w:pBdr>
        <w:tabs>
          <w:tab w:val="right" w:pos="8647"/>
        </w:tabs>
        <w:spacing w:after="0"/>
        <w:ind w:right="-282"/>
        <w:contextualSpacing/>
        <w:rPr>
          <w:noProof/>
        </w:rPr>
      </w:pPr>
      <w:r>
        <w:rPr>
          <w:noProof/>
        </w:rPr>
        <w:t>UE capability agreements:</w:t>
      </w:r>
    </w:p>
    <w:p w14:paraId="520E73FD" w14:textId="79344DE0" w:rsidR="00AA7B5C" w:rsidRDefault="00AA7B5C" w:rsidP="00577574">
      <w:pPr>
        <w:pBdr>
          <w:top w:val="single" w:sz="4" w:space="1" w:color="auto"/>
          <w:left w:val="single" w:sz="4" w:space="0" w:color="auto"/>
          <w:bottom w:val="single" w:sz="4" w:space="1" w:color="auto"/>
          <w:right w:val="single" w:sz="4" w:space="0" w:color="auto"/>
        </w:pBdr>
        <w:tabs>
          <w:tab w:val="right" w:pos="8647"/>
        </w:tabs>
        <w:spacing w:after="0"/>
        <w:ind w:right="-282"/>
        <w:contextualSpacing/>
        <w:rPr>
          <w:noProof/>
        </w:rPr>
      </w:pPr>
      <w:r>
        <w:rPr>
          <w:noProof/>
        </w:rPr>
        <w:t>4:</w:t>
      </w:r>
      <w:r>
        <w:rPr>
          <w:noProof/>
        </w:rPr>
        <w:tab/>
      </w:r>
      <w:r w:rsidRPr="00F04EFC">
        <w:rPr>
          <w:noProof/>
        </w:rPr>
        <w:t xml:space="preserve">RRC_CONNECTED UE </w:t>
      </w:r>
      <w:r>
        <w:rPr>
          <w:noProof/>
        </w:rPr>
        <w:t>reports</w:t>
      </w:r>
      <w:r w:rsidRPr="00F04EFC">
        <w:rPr>
          <w:noProof/>
        </w:rPr>
        <w:t xml:space="preserve"> the received SL capability via PC5-RRC to network.</w:t>
      </w:r>
    </w:p>
    <w:p w14:paraId="0E4C284A" w14:textId="77777777" w:rsidR="00086FB7" w:rsidRDefault="00086FB7" w:rsidP="005B414A">
      <w:pPr>
        <w:tabs>
          <w:tab w:val="right" w:pos="8647"/>
        </w:tabs>
        <w:ind w:right="-282"/>
        <w:contextualSpacing/>
      </w:pPr>
    </w:p>
    <w:p w14:paraId="5575CB55" w14:textId="1DE9C7E4" w:rsidR="00086FB7" w:rsidRDefault="00086FB7" w:rsidP="005B414A">
      <w:pPr>
        <w:tabs>
          <w:tab w:val="right" w:pos="8647"/>
        </w:tabs>
        <w:ind w:right="-282"/>
      </w:pPr>
      <w:r>
        <w:t xml:space="preserve">That the RRC_CONNECTED UE reports the received SL capability (carrying RX UE capability received via </w:t>
      </w:r>
      <w:proofErr w:type="spellStart"/>
      <w:r w:rsidRPr="00FC42FF">
        <w:rPr>
          <w:rFonts w:ascii="Courier New" w:hAnsi="Courier New" w:cs="Courier New"/>
        </w:rPr>
        <w:t>UECapabilityInformationSidelink</w:t>
      </w:r>
      <w:proofErr w:type="spellEnd"/>
      <w:r>
        <w:t xml:space="preserve">) via PC5-RRC to network using a container within </w:t>
      </w:r>
      <w:proofErr w:type="spellStart"/>
      <w:r w:rsidRPr="00FC42FF">
        <w:rPr>
          <w:rFonts w:ascii="Courier New" w:hAnsi="Courier New" w:cs="Courier New"/>
        </w:rPr>
        <w:t>SidelinkUEInformationNR</w:t>
      </w:r>
      <w:proofErr w:type="spellEnd"/>
      <w:r>
        <w:t xml:space="preserve"> message is captured in </w:t>
      </w:r>
      <w:hyperlink r:id="rId17" w:history="1">
        <w:r w:rsidRPr="008F652F">
          <w:rPr>
            <w:rStyle w:val="Hyperlink"/>
          </w:rPr>
          <w:t>TS38.331</w:t>
        </w:r>
      </w:hyperlink>
      <w:r>
        <w:t xml:space="preserve"> in the following ASN.1 representation marked in yellow:</w:t>
      </w:r>
    </w:p>
    <w:p w14:paraId="2DEC3B91"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ASN1START</w:t>
      </w:r>
    </w:p>
    <w:p w14:paraId="5AB5F43A"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TAG-SIDELINKUEINFORMATIONNR-START</w:t>
      </w:r>
    </w:p>
    <w:p w14:paraId="11674B03"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p>
    <w:p w14:paraId="42B561D2"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SidelinkUEInformationNR-r</w:t>
      </w:r>
      <w:proofErr w:type="gramStart"/>
      <w:r w:rsidRPr="00086FB7">
        <w:rPr>
          <w:rFonts w:ascii="Courier New" w:eastAsia="Times New Roman" w:hAnsi="Courier New"/>
          <w:sz w:val="12"/>
          <w:szCs w:val="12"/>
          <w:lang w:eastAsia="en-GB"/>
        </w:rPr>
        <w:t>16::</w:t>
      </w:r>
      <w:proofErr w:type="gramEnd"/>
      <w:r w:rsidRPr="00086FB7">
        <w:rPr>
          <w:rFonts w:ascii="Courier New" w:eastAsia="Times New Roman" w:hAnsi="Courier New"/>
          <w:sz w:val="12"/>
          <w:szCs w:val="12"/>
          <w:lang w:eastAsia="en-GB"/>
        </w:rPr>
        <w:t>=         SEQUENCE {</w:t>
      </w:r>
    </w:p>
    <w:p w14:paraId="437683D0"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w:t>
      </w:r>
      <w:proofErr w:type="spellStart"/>
      <w:r w:rsidRPr="00086FB7">
        <w:rPr>
          <w:rFonts w:ascii="Courier New" w:eastAsia="Times New Roman" w:hAnsi="Courier New"/>
          <w:sz w:val="12"/>
          <w:szCs w:val="12"/>
          <w:lang w:eastAsia="en-GB"/>
        </w:rPr>
        <w:t>criticalExtensions</w:t>
      </w:r>
      <w:proofErr w:type="spellEnd"/>
      <w:r w:rsidRPr="00086FB7">
        <w:rPr>
          <w:rFonts w:ascii="Courier New" w:eastAsia="Times New Roman" w:hAnsi="Courier New"/>
          <w:sz w:val="12"/>
          <w:szCs w:val="12"/>
          <w:lang w:eastAsia="en-GB"/>
        </w:rPr>
        <w:t xml:space="preserve">                  CHOICE {</w:t>
      </w:r>
    </w:p>
    <w:p w14:paraId="34ABAA30" w14:textId="77777777" w:rsidR="00086FB7" w:rsidRPr="00B0546D"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val="da-DK" w:eastAsia="en-GB"/>
        </w:rPr>
      </w:pPr>
      <w:r w:rsidRPr="00086FB7">
        <w:rPr>
          <w:rFonts w:ascii="Courier New" w:eastAsia="Times New Roman" w:hAnsi="Courier New"/>
          <w:sz w:val="12"/>
          <w:szCs w:val="12"/>
          <w:lang w:eastAsia="en-GB"/>
        </w:rPr>
        <w:t xml:space="preserve">        </w:t>
      </w:r>
      <w:r w:rsidRPr="00B0546D">
        <w:rPr>
          <w:rFonts w:ascii="Courier New" w:eastAsia="Times New Roman" w:hAnsi="Courier New"/>
          <w:sz w:val="12"/>
          <w:szCs w:val="12"/>
          <w:lang w:val="da-DK" w:eastAsia="en-GB"/>
        </w:rPr>
        <w:t>sidelinkUEInformationNR-r16         SidelinkUEInformationNR-r16-IEs,</w:t>
      </w:r>
    </w:p>
    <w:p w14:paraId="38ACD54B"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B0546D">
        <w:rPr>
          <w:rFonts w:ascii="Courier New" w:eastAsia="Times New Roman" w:hAnsi="Courier New"/>
          <w:sz w:val="12"/>
          <w:szCs w:val="12"/>
          <w:lang w:val="da-DK" w:eastAsia="en-GB"/>
        </w:rPr>
        <w:t xml:space="preserve">        </w:t>
      </w:r>
      <w:proofErr w:type="spellStart"/>
      <w:r w:rsidRPr="00086FB7">
        <w:rPr>
          <w:rFonts w:ascii="Courier New" w:eastAsia="Times New Roman" w:hAnsi="Courier New"/>
          <w:sz w:val="12"/>
          <w:szCs w:val="12"/>
          <w:lang w:eastAsia="en-GB"/>
        </w:rPr>
        <w:t>criticalExtensionsFuture</w:t>
      </w:r>
      <w:proofErr w:type="spellEnd"/>
      <w:r w:rsidRPr="00086FB7">
        <w:rPr>
          <w:rFonts w:ascii="Courier New" w:eastAsia="Times New Roman" w:hAnsi="Courier New"/>
          <w:sz w:val="12"/>
          <w:szCs w:val="12"/>
          <w:lang w:eastAsia="en-GB"/>
        </w:rPr>
        <w:t xml:space="preserve">            SEQUENCE {}</w:t>
      </w:r>
    </w:p>
    <w:p w14:paraId="597F80A0"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w:t>
      </w:r>
    </w:p>
    <w:p w14:paraId="0B7666ED"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w:t>
      </w:r>
    </w:p>
    <w:p w14:paraId="58573BAF"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p>
    <w:p w14:paraId="25997B26"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SidelinkUEInformationNR-r16-</w:t>
      </w:r>
      <w:proofErr w:type="gramStart"/>
      <w:r w:rsidRPr="00086FB7">
        <w:rPr>
          <w:rFonts w:ascii="Courier New" w:eastAsia="Times New Roman" w:hAnsi="Courier New"/>
          <w:sz w:val="12"/>
          <w:szCs w:val="12"/>
          <w:lang w:eastAsia="en-GB"/>
        </w:rPr>
        <w:t>IEs ::=</w:t>
      </w:r>
      <w:proofErr w:type="gramEnd"/>
      <w:r w:rsidRPr="00086FB7">
        <w:rPr>
          <w:rFonts w:ascii="Courier New" w:eastAsia="Times New Roman" w:hAnsi="Courier New"/>
          <w:sz w:val="12"/>
          <w:szCs w:val="12"/>
          <w:lang w:eastAsia="en-GB"/>
        </w:rPr>
        <w:t xml:space="preserve">     SEQUENCE {</w:t>
      </w:r>
    </w:p>
    <w:p w14:paraId="0C161ABA"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sl-RxInterestedFreqList-r16            SL-InterestedFreqList-r16           OPTIONAL,</w:t>
      </w:r>
    </w:p>
    <w:p w14:paraId="470C14B5"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Times New Roman" w:hAnsi="Courier New"/>
          <w:sz w:val="12"/>
          <w:szCs w:val="12"/>
          <w:lang w:eastAsia="en-GB"/>
        </w:rPr>
        <w:t xml:space="preserve">    s</w:t>
      </w:r>
      <w:r w:rsidRPr="00086FB7">
        <w:rPr>
          <w:rFonts w:ascii="Courier New" w:eastAsia="Yu Mincho" w:hAnsi="Courier New"/>
          <w:sz w:val="12"/>
          <w:szCs w:val="12"/>
          <w:lang w:eastAsia="en-GB"/>
        </w:rPr>
        <w:t>l-TxResourceReqList-r16</w:t>
      </w:r>
      <w:r w:rsidRPr="00086FB7">
        <w:rPr>
          <w:rFonts w:ascii="Courier New" w:eastAsia="Times New Roman" w:hAnsi="Courier New"/>
          <w:sz w:val="12"/>
          <w:szCs w:val="12"/>
          <w:lang w:eastAsia="en-GB"/>
        </w:rPr>
        <w:t xml:space="preserve">               </w:t>
      </w:r>
      <w:proofErr w:type="spellStart"/>
      <w:r w:rsidRPr="00086FB7">
        <w:rPr>
          <w:rFonts w:ascii="Courier New" w:eastAsia="Yu Mincho" w:hAnsi="Courier New"/>
          <w:sz w:val="12"/>
          <w:szCs w:val="12"/>
          <w:lang w:eastAsia="en-GB"/>
        </w:rPr>
        <w:t>SL-TxResourceReqList-r16</w:t>
      </w:r>
      <w:proofErr w:type="spellEnd"/>
      <w:r w:rsidRPr="00086FB7">
        <w:rPr>
          <w:rFonts w:ascii="Courier New" w:eastAsia="Times New Roman" w:hAnsi="Courier New"/>
          <w:sz w:val="12"/>
          <w:szCs w:val="12"/>
          <w:lang w:eastAsia="en-GB"/>
        </w:rPr>
        <w:t xml:space="preserve">            </w:t>
      </w:r>
      <w:r w:rsidRPr="00086FB7">
        <w:rPr>
          <w:rFonts w:ascii="Courier New" w:eastAsia="Yu Mincho" w:hAnsi="Courier New"/>
          <w:sz w:val="12"/>
          <w:szCs w:val="12"/>
          <w:lang w:eastAsia="en-GB"/>
        </w:rPr>
        <w:t>OPTIONAL,</w:t>
      </w:r>
    </w:p>
    <w:p w14:paraId="35833401"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w:t>
      </w:r>
      <w:proofErr w:type="spellStart"/>
      <w:r w:rsidRPr="00086FB7">
        <w:rPr>
          <w:rFonts w:ascii="Courier New" w:eastAsia="Times New Roman" w:hAnsi="Courier New"/>
          <w:sz w:val="12"/>
          <w:szCs w:val="12"/>
          <w:lang w:eastAsia="en-GB"/>
        </w:rPr>
        <w:t>lateNonCriticalExtension</w:t>
      </w:r>
      <w:proofErr w:type="spellEnd"/>
      <w:r w:rsidRPr="00086FB7">
        <w:rPr>
          <w:rFonts w:ascii="Courier New" w:eastAsia="Times New Roman" w:hAnsi="Courier New"/>
          <w:sz w:val="12"/>
          <w:szCs w:val="12"/>
          <w:lang w:eastAsia="en-GB"/>
        </w:rPr>
        <w:t xml:space="preserve">               OCTET STRING                        OPTIONAL,</w:t>
      </w:r>
    </w:p>
    <w:p w14:paraId="056ED273"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w:t>
      </w:r>
      <w:proofErr w:type="spellStart"/>
      <w:r w:rsidRPr="00086FB7">
        <w:rPr>
          <w:rFonts w:ascii="Courier New" w:eastAsia="Times New Roman" w:hAnsi="Courier New"/>
          <w:sz w:val="12"/>
          <w:szCs w:val="12"/>
          <w:lang w:eastAsia="en-GB"/>
        </w:rPr>
        <w:t>nonCriticalExtension</w:t>
      </w:r>
      <w:proofErr w:type="spellEnd"/>
      <w:r w:rsidRPr="00086FB7">
        <w:rPr>
          <w:rFonts w:ascii="Courier New" w:eastAsia="Times New Roman" w:hAnsi="Courier New"/>
          <w:sz w:val="12"/>
          <w:szCs w:val="12"/>
          <w:lang w:eastAsia="en-GB"/>
        </w:rPr>
        <w:t xml:space="preserve">                   SEQUENCE </w:t>
      </w:r>
      <w:proofErr w:type="gramStart"/>
      <w:r w:rsidRPr="00086FB7">
        <w:rPr>
          <w:rFonts w:ascii="Courier New" w:eastAsia="Times New Roman" w:hAnsi="Courier New"/>
          <w:sz w:val="12"/>
          <w:szCs w:val="12"/>
          <w:lang w:eastAsia="en-GB"/>
        </w:rPr>
        <w:t xml:space="preserve">{}   </w:t>
      </w:r>
      <w:proofErr w:type="gramEnd"/>
      <w:r w:rsidRPr="00086FB7">
        <w:rPr>
          <w:rFonts w:ascii="Courier New" w:eastAsia="Times New Roman" w:hAnsi="Courier New"/>
          <w:sz w:val="12"/>
          <w:szCs w:val="12"/>
          <w:lang w:eastAsia="en-GB"/>
        </w:rPr>
        <w:t xml:space="preserve">                      OPTIONAL</w:t>
      </w:r>
    </w:p>
    <w:p w14:paraId="078C2F37"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w:t>
      </w:r>
    </w:p>
    <w:p w14:paraId="27FC159E"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p>
    <w:p w14:paraId="0CD61090"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SL-InterestedFreqList-r</w:t>
      </w:r>
      <w:proofErr w:type="gramStart"/>
      <w:r w:rsidRPr="00086FB7">
        <w:rPr>
          <w:rFonts w:ascii="Courier New" w:eastAsia="Times New Roman" w:hAnsi="Courier New"/>
          <w:sz w:val="12"/>
          <w:szCs w:val="12"/>
          <w:lang w:eastAsia="en-GB"/>
        </w:rPr>
        <w:t>16 ::=</w:t>
      </w:r>
      <w:proofErr w:type="gramEnd"/>
      <w:r w:rsidRPr="00086FB7">
        <w:rPr>
          <w:rFonts w:ascii="Courier New" w:eastAsia="Times New Roman" w:hAnsi="Courier New"/>
          <w:sz w:val="12"/>
          <w:szCs w:val="12"/>
          <w:lang w:eastAsia="en-GB"/>
        </w:rPr>
        <w:t xml:space="preserve">          SEQUENCE (SIZE (1..maxNrofFreqSL-r16)) OF INTEGER (1..maxNrofFreqSL-r16)</w:t>
      </w:r>
    </w:p>
    <w:p w14:paraId="0B4626B4"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p>
    <w:p w14:paraId="1D477852"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Yu Mincho" w:hAnsi="Courier New"/>
          <w:sz w:val="12"/>
          <w:szCs w:val="12"/>
          <w:lang w:eastAsia="en-GB"/>
        </w:rPr>
        <w:t>SL-TxResourceReqList-r</w:t>
      </w:r>
      <w:proofErr w:type="gramStart"/>
      <w:r w:rsidRPr="00086FB7">
        <w:rPr>
          <w:rFonts w:ascii="Courier New" w:eastAsia="Yu Mincho" w:hAnsi="Courier New"/>
          <w:sz w:val="12"/>
          <w:szCs w:val="12"/>
          <w:lang w:eastAsia="en-GB"/>
        </w:rPr>
        <w:t>16</w:t>
      </w:r>
      <w:r w:rsidRPr="00086FB7">
        <w:rPr>
          <w:rFonts w:ascii="Courier New" w:eastAsia="Times New Roman" w:hAnsi="Courier New"/>
          <w:sz w:val="12"/>
          <w:szCs w:val="12"/>
          <w:lang w:eastAsia="en-GB"/>
        </w:rPr>
        <w:t xml:space="preserve"> ::=</w:t>
      </w:r>
      <w:proofErr w:type="gramEnd"/>
      <w:r w:rsidRPr="00086FB7">
        <w:rPr>
          <w:rFonts w:ascii="Courier New" w:eastAsia="Times New Roman" w:hAnsi="Courier New"/>
          <w:sz w:val="12"/>
          <w:szCs w:val="12"/>
          <w:lang w:eastAsia="en-GB"/>
        </w:rPr>
        <w:t xml:space="preserve">           SEQUENCE (SIZE (1..maxNrofSL-Dest-r16)) OF </w:t>
      </w:r>
      <w:r w:rsidRPr="00086FB7">
        <w:rPr>
          <w:rFonts w:ascii="Courier New" w:eastAsia="Yu Mincho" w:hAnsi="Courier New"/>
          <w:sz w:val="12"/>
          <w:szCs w:val="12"/>
          <w:lang w:eastAsia="en-GB"/>
        </w:rPr>
        <w:t>SL-TxResourceReq-r16</w:t>
      </w:r>
    </w:p>
    <w:p w14:paraId="59DFACB7"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p>
    <w:p w14:paraId="74F1DAE5"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Yu Mincho" w:hAnsi="Courier New"/>
          <w:sz w:val="12"/>
          <w:szCs w:val="12"/>
          <w:lang w:eastAsia="en-GB"/>
        </w:rPr>
        <w:t>SL-TxResourceReq-r</w:t>
      </w:r>
      <w:proofErr w:type="gramStart"/>
      <w:r w:rsidRPr="00086FB7">
        <w:rPr>
          <w:rFonts w:ascii="Courier New" w:eastAsia="Yu Mincho" w:hAnsi="Courier New"/>
          <w:sz w:val="12"/>
          <w:szCs w:val="12"/>
          <w:lang w:eastAsia="en-GB"/>
        </w:rPr>
        <w:t xml:space="preserve">16 </w:t>
      </w:r>
      <w:r w:rsidRPr="00086FB7">
        <w:rPr>
          <w:rFonts w:ascii="Courier New" w:eastAsia="Times New Roman" w:hAnsi="Courier New"/>
          <w:sz w:val="12"/>
          <w:szCs w:val="12"/>
          <w:lang w:eastAsia="en-GB"/>
        </w:rPr>
        <w:t>::=</w:t>
      </w:r>
      <w:proofErr w:type="gramEnd"/>
      <w:r w:rsidRPr="00086FB7">
        <w:rPr>
          <w:rFonts w:ascii="Courier New" w:eastAsia="Times New Roman" w:hAnsi="Courier New"/>
          <w:sz w:val="12"/>
          <w:szCs w:val="12"/>
          <w:lang w:eastAsia="en-GB"/>
        </w:rPr>
        <w:t xml:space="preserve">                SEQUENCE {</w:t>
      </w:r>
    </w:p>
    <w:p w14:paraId="7D676B0A"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Times New Roman" w:hAnsi="Courier New"/>
          <w:sz w:val="12"/>
          <w:szCs w:val="12"/>
          <w:lang w:eastAsia="en-GB"/>
        </w:rPr>
        <w:t xml:space="preserve">    </w:t>
      </w:r>
      <w:r w:rsidRPr="00086FB7">
        <w:rPr>
          <w:rFonts w:ascii="Courier New" w:eastAsia="Yu Mincho" w:hAnsi="Courier New"/>
          <w:sz w:val="12"/>
          <w:szCs w:val="12"/>
          <w:lang w:eastAsia="en-GB"/>
        </w:rPr>
        <w:t>sl</w:t>
      </w:r>
      <w:r w:rsidRPr="00086FB7">
        <w:rPr>
          <w:rFonts w:ascii="Courier New" w:eastAsia="Times New Roman" w:hAnsi="Courier New"/>
          <w:sz w:val="12"/>
          <w:szCs w:val="12"/>
          <w:lang w:eastAsia="en-GB"/>
        </w:rPr>
        <w:t xml:space="preserve">-DestinationIdentity-r16             </w:t>
      </w:r>
      <w:proofErr w:type="spellStart"/>
      <w:r w:rsidRPr="00086FB7">
        <w:rPr>
          <w:rFonts w:ascii="Courier New" w:eastAsia="Times New Roman" w:hAnsi="Courier New"/>
          <w:sz w:val="12"/>
          <w:szCs w:val="12"/>
          <w:lang w:eastAsia="en-GB"/>
        </w:rPr>
        <w:t>SL-DestinationIdentity</w:t>
      </w:r>
      <w:r w:rsidRPr="00086FB7">
        <w:rPr>
          <w:rFonts w:ascii="Courier New" w:eastAsia="Yu Mincho" w:hAnsi="Courier New"/>
          <w:sz w:val="12"/>
          <w:szCs w:val="12"/>
          <w:lang w:eastAsia="en-GB"/>
        </w:rPr>
        <w:t>-r16</w:t>
      </w:r>
      <w:proofErr w:type="spellEnd"/>
      <w:r w:rsidRPr="00086FB7">
        <w:rPr>
          <w:rFonts w:ascii="Courier New" w:eastAsia="Times New Roman" w:hAnsi="Courier New"/>
          <w:sz w:val="12"/>
          <w:szCs w:val="12"/>
          <w:lang w:eastAsia="en-GB"/>
        </w:rPr>
        <w:t>,</w:t>
      </w:r>
    </w:p>
    <w:p w14:paraId="0382558C"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sl-CastType-r16                        ENUMERATED {broadcast, groupcast, unicast, spare1},</w:t>
      </w:r>
    </w:p>
    <w:p w14:paraId="3A189987"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Times New Roman" w:hAnsi="Courier New"/>
          <w:sz w:val="12"/>
          <w:szCs w:val="12"/>
          <w:lang w:eastAsia="en-GB"/>
        </w:rPr>
        <w:t xml:space="preserve">    sl</w:t>
      </w:r>
      <w:r w:rsidRPr="00086FB7">
        <w:rPr>
          <w:rFonts w:ascii="Courier New" w:eastAsia="Yu Mincho" w:hAnsi="Courier New"/>
          <w:sz w:val="12"/>
          <w:szCs w:val="12"/>
          <w:lang w:eastAsia="en-GB"/>
        </w:rPr>
        <w:t>-RLC-ModeIndicationList-r16</w:t>
      </w:r>
      <w:r w:rsidRPr="00086FB7">
        <w:rPr>
          <w:rFonts w:ascii="Courier New" w:eastAsia="Times New Roman" w:hAnsi="Courier New"/>
          <w:sz w:val="12"/>
          <w:szCs w:val="12"/>
          <w:lang w:eastAsia="en-GB"/>
        </w:rPr>
        <w:t xml:space="preserve">          SEQUENCE (SIZE (</w:t>
      </w:r>
      <w:proofErr w:type="gramStart"/>
      <w:r w:rsidRPr="00086FB7">
        <w:rPr>
          <w:rFonts w:ascii="Courier New" w:eastAsia="Times New Roman" w:hAnsi="Courier New"/>
          <w:sz w:val="12"/>
          <w:szCs w:val="12"/>
          <w:lang w:eastAsia="en-GB"/>
        </w:rPr>
        <w:t>1..</w:t>
      </w:r>
      <w:proofErr w:type="gramEnd"/>
      <w:r w:rsidRPr="00086FB7">
        <w:rPr>
          <w:rFonts w:ascii="Courier New" w:eastAsia="Times New Roman" w:hAnsi="Courier New"/>
          <w:sz w:val="12"/>
          <w:szCs w:val="12"/>
          <w:lang w:eastAsia="en-GB"/>
        </w:rPr>
        <w:t xml:space="preserve"> maxNrofSLRB-r16)) OF</w:t>
      </w:r>
      <w:r w:rsidRPr="00086FB7">
        <w:rPr>
          <w:rFonts w:ascii="Courier New" w:eastAsia="Yu Mincho" w:hAnsi="Courier New"/>
          <w:sz w:val="12"/>
          <w:szCs w:val="12"/>
          <w:lang w:eastAsia="en-GB"/>
        </w:rPr>
        <w:t xml:space="preserve"> SL-RLC-ModeIndication-r16</w:t>
      </w:r>
      <w:r w:rsidRPr="00086FB7">
        <w:rPr>
          <w:rFonts w:ascii="Courier New" w:eastAsia="Times New Roman" w:hAnsi="Courier New"/>
          <w:sz w:val="12"/>
          <w:szCs w:val="12"/>
          <w:lang w:eastAsia="en-GB"/>
        </w:rPr>
        <w:t xml:space="preserve">         OPTIONAL,</w:t>
      </w:r>
    </w:p>
    <w:p w14:paraId="5CC69653"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sl-QoS-InfoList-r16                    SEQUENCE (SIZE (</w:t>
      </w:r>
      <w:proofErr w:type="gramStart"/>
      <w:r w:rsidRPr="00086FB7">
        <w:rPr>
          <w:rFonts w:ascii="Courier New" w:eastAsia="Times New Roman" w:hAnsi="Courier New"/>
          <w:sz w:val="12"/>
          <w:szCs w:val="12"/>
          <w:lang w:eastAsia="en-GB"/>
        </w:rPr>
        <w:t>1..</w:t>
      </w:r>
      <w:proofErr w:type="gramEnd"/>
      <w:r w:rsidRPr="00086FB7">
        <w:rPr>
          <w:rFonts w:ascii="Courier New" w:eastAsia="Times New Roman" w:hAnsi="Courier New"/>
          <w:sz w:val="12"/>
          <w:szCs w:val="12"/>
          <w:lang w:eastAsia="en-GB"/>
        </w:rPr>
        <w:t>maxNrofSL-QFIsPerDest-r16)) OF SL-QoS-Info-r16          OPTIONAL,</w:t>
      </w:r>
    </w:p>
    <w:p w14:paraId="4981D687"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sl-Failure-r16                         ENUMERATED {</w:t>
      </w:r>
      <w:proofErr w:type="spellStart"/>
      <w:r w:rsidRPr="00086FB7">
        <w:rPr>
          <w:rFonts w:ascii="Courier New" w:eastAsia="Times New Roman" w:hAnsi="Courier New"/>
          <w:sz w:val="12"/>
          <w:szCs w:val="12"/>
          <w:lang w:eastAsia="en-GB"/>
        </w:rPr>
        <w:t>rlf</w:t>
      </w:r>
      <w:proofErr w:type="spellEnd"/>
      <w:r w:rsidRPr="00086FB7">
        <w:rPr>
          <w:rFonts w:ascii="Courier New" w:eastAsia="Times New Roman" w:hAnsi="Courier New"/>
          <w:sz w:val="12"/>
          <w:szCs w:val="12"/>
          <w:lang w:eastAsia="en-GB"/>
        </w:rPr>
        <w:t xml:space="preserve">, </w:t>
      </w:r>
      <w:proofErr w:type="spellStart"/>
      <w:r w:rsidRPr="00086FB7">
        <w:rPr>
          <w:rFonts w:ascii="Courier New" w:eastAsia="Times New Roman" w:hAnsi="Courier New"/>
          <w:sz w:val="12"/>
          <w:szCs w:val="12"/>
          <w:lang w:eastAsia="en-GB"/>
        </w:rPr>
        <w:t>configFailure</w:t>
      </w:r>
      <w:proofErr w:type="spellEnd"/>
      <w:r w:rsidRPr="00086FB7">
        <w:rPr>
          <w:rFonts w:ascii="Courier New" w:eastAsia="Times New Roman" w:hAnsi="Courier New"/>
          <w:sz w:val="12"/>
          <w:szCs w:val="12"/>
          <w:lang w:eastAsia="en-GB"/>
        </w:rPr>
        <w:t xml:space="preserve">, </w:t>
      </w:r>
      <w:r w:rsidRPr="00086FB7">
        <w:rPr>
          <w:rFonts w:ascii="Courier New" w:eastAsia="Malgun Gothic" w:hAnsi="Courier New"/>
          <w:sz w:val="12"/>
          <w:szCs w:val="12"/>
          <w:lang w:eastAsia="en-GB"/>
        </w:rPr>
        <w:t>spare2, spare1</w:t>
      </w:r>
      <w:r w:rsidRPr="00086FB7">
        <w:rPr>
          <w:rFonts w:ascii="Courier New" w:eastAsia="Times New Roman" w:hAnsi="Courier New"/>
          <w:sz w:val="12"/>
          <w:szCs w:val="12"/>
          <w:lang w:eastAsia="en-GB"/>
        </w:rPr>
        <w:t>}                            OPTIONAL,</w:t>
      </w:r>
    </w:p>
    <w:p w14:paraId="150FD3DC"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sl-TypeTxSyncList-r16                  SEQUENCE (SIZE (</w:t>
      </w:r>
      <w:proofErr w:type="gramStart"/>
      <w:r w:rsidRPr="00086FB7">
        <w:rPr>
          <w:rFonts w:ascii="Courier New" w:eastAsia="Times New Roman" w:hAnsi="Courier New"/>
          <w:sz w:val="12"/>
          <w:szCs w:val="12"/>
          <w:lang w:eastAsia="en-GB"/>
        </w:rPr>
        <w:t>1..</w:t>
      </w:r>
      <w:proofErr w:type="gramEnd"/>
      <w:r w:rsidRPr="00086FB7">
        <w:rPr>
          <w:rFonts w:ascii="Courier New" w:eastAsia="Times New Roman" w:hAnsi="Courier New"/>
          <w:sz w:val="12"/>
          <w:szCs w:val="12"/>
          <w:lang w:eastAsia="en-GB"/>
        </w:rPr>
        <w:t>maxNrofFreqSL-r16)) OF SL-TypeTxSync-r16                OPTIONAL,</w:t>
      </w:r>
    </w:p>
    <w:p w14:paraId="1B3F5818"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sl-TxInterestedFreqList-r16            SEQUENCE (SIZE (</w:t>
      </w:r>
      <w:proofErr w:type="gramStart"/>
      <w:r w:rsidRPr="00086FB7">
        <w:rPr>
          <w:rFonts w:ascii="Courier New" w:eastAsia="Times New Roman" w:hAnsi="Courier New"/>
          <w:sz w:val="12"/>
          <w:szCs w:val="12"/>
          <w:lang w:eastAsia="en-GB"/>
        </w:rPr>
        <w:t>1..</w:t>
      </w:r>
      <w:proofErr w:type="gramEnd"/>
      <w:r w:rsidRPr="00086FB7">
        <w:rPr>
          <w:rFonts w:ascii="Courier New" w:eastAsia="Times New Roman" w:hAnsi="Courier New"/>
          <w:sz w:val="12"/>
          <w:szCs w:val="12"/>
          <w:lang w:eastAsia="en-GB"/>
        </w:rPr>
        <w:t>maxNrofFreqSL-r16)) OF INTEGER (1..maxNrofFreqSL-r16)   OPTIONAL,</w:t>
      </w:r>
    </w:p>
    <w:p w14:paraId="68235AE5" w14:textId="128683EA" w:rsidR="00086FB7" w:rsidRPr="00086FB7" w:rsidRDefault="00086FB7" w:rsidP="005B414A">
      <w:pPr>
        <w:shd w:val="clear" w:color="auto" w:fill="E6E6E6"/>
        <w:tabs>
          <w:tab w:val="left" w:pos="2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Pr>
          <w:rFonts w:ascii="Courier New" w:eastAsia="Times New Roman" w:hAnsi="Courier New"/>
          <w:sz w:val="12"/>
          <w:szCs w:val="12"/>
          <w:lang w:eastAsia="en-GB"/>
        </w:rPr>
        <w:tab/>
      </w:r>
      <w:r w:rsidRPr="00086FB7">
        <w:rPr>
          <w:rFonts w:ascii="Courier New" w:eastAsia="Times New Roman" w:hAnsi="Courier New"/>
          <w:sz w:val="12"/>
          <w:szCs w:val="12"/>
          <w:highlight w:val="yellow"/>
          <w:lang w:eastAsia="en-GB"/>
        </w:rPr>
        <w:t>sl-CapabilityInformationSidelink-r16   OCTET STRING                                                               OPTIONAL</w:t>
      </w:r>
    </w:p>
    <w:p w14:paraId="2F62FCA7"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Yu Mincho" w:hAnsi="Courier New"/>
          <w:sz w:val="12"/>
          <w:szCs w:val="12"/>
          <w:lang w:eastAsia="en-GB"/>
        </w:rPr>
        <w:t>}</w:t>
      </w:r>
    </w:p>
    <w:p w14:paraId="03835702"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p>
    <w:p w14:paraId="60AD8E03"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SL-QoS-Info-r</w:t>
      </w:r>
      <w:proofErr w:type="gramStart"/>
      <w:r w:rsidRPr="00086FB7">
        <w:rPr>
          <w:rFonts w:ascii="Courier New" w:eastAsia="Times New Roman" w:hAnsi="Courier New"/>
          <w:sz w:val="12"/>
          <w:szCs w:val="12"/>
          <w:lang w:eastAsia="en-GB"/>
        </w:rPr>
        <w:t>16 ::=</w:t>
      </w:r>
      <w:proofErr w:type="gramEnd"/>
      <w:r w:rsidRPr="00086FB7">
        <w:rPr>
          <w:rFonts w:ascii="Courier New" w:eastAsia="Times New Roman" w:hAnsi="Courier New"/>
          <w:sz w:val="12"/>
          <w:szCs w:val="12"/>
          <w:lang w:eastAsia="en-GB"/>
        </w:rPr>
        <w:t xml:space="preserve">                    SEQUENCE {</w:t>
      </w:r>
    </w:p>
    <w:p w14:paraId="7D2E0252"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sl-QoS-FlowIdentity-r16               </w:t>
      </w:r>
      <w:proofErr w:type="spellStart"/>
      <w:r w:rsidRPr="00086FB7">
        <w:rPr>
          <w:rFonts w:ascii="Courier New" w:eastAsia="Times New Roman" w:hAnsi="Courier New"/>
          <w:sz w:val="12"/>
          <w:szCs w:val="12"/>
          <w:lang w:eastAsia="en-GB"/>
        </w:rPr>
        <w:t>SL-QoS-FlowIdentity-r16</w:t>
      </w:r>
      <w:proofErr w:type="spellEnd"/>
      <w:r w:rsidRPr="00086FB7">
        <w:rPr>
          <w:rFonts w:ascii="Courier New" w:eastAsia="Times New Roman" w:hAnsi="Courier New"/>
          <w:sz w:val="12"/>
          <w:szCs w:val="12"/>
          <w:lang w:eastAsia="en-GB"/>
        </w:rPr>
        <w:t>,</w:t>
      </w:r>
    </w:p>
    <w:p w14:paraId="691BFFF1"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sl-QoS-Profile-r16                    </w:t>
      </w:r>
      <w:proofErr w:type="spellStart"/>
      <w:r w:rsidRPr="00086FB7">
        <w:rPr>
          <w:rFonts w:ascii="Courier New" w:eastAsia="Times New Roman" w:hAnsi="Courier New"/>
          <w:sz w:val="12"/>
          <w:szCs w:val="12"/>
          <w:lang w:eastAsia="en-GB"/>
        </w:rPr>
        <w:t>SL-QoS-Profile-r16</w:t>
      </w:r>
      <w:proofErr w:type="spellEnd"/>
      <w:r w:rsidRPr="00086FB7">
        <w:rPr>
          <w:rFonts w:ascii="Courier New" w:eastAsia="Times New Roman" w:hAnsi="Courier New"/>
          <w:sz w:val="12"/>
          <w:szCs w:val="12"/>
          <w:lang w:eastAsia="en-GB"/>
        </w:rPr>
        <w:t xml:space="preserve">                                                          OPTIONAL</w:t>
      </w:r>
    </w:p>
    <w:p w14:paraId="7236C000"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w:t>
      </w:r>
    </w:p>
    <w:p w14:paraId="3970BF14"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p>
    <w:p w14:paraId="355F3E81"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Yu Mincho" w:hAnsi="Courier New"/>
          <w:sz w:val="12"/>
          <w:szCs w:val="12"/>
          <w:lang w:eastAsia="en-GB"/>
        </w:rPr>
        <w:t>SL-RLC-ModeIndication-r</w:t>
      </w:r>
      <w:proofErr w:type="gramStart"/>
      <w:r w:rsidRPr="00086FB7">
        <w:rPr>
          <w:rFonts w:ascii="Courier New" w:eastAsia="Yu Mincho" w:hAnsi="Courier New"/>
          <w:sz w:val="12"/>
          <w:szCs w:val="12"/>
          <w:lang w:eastAsia="en-GB"/>
        </w:rPr>
        <w:t>16 ::=</w:t>
      </w:r>
      <w:proofErr w:type="gramEnd"/>
      <w:r w:rsidRPr="00086FB7">
        <w:rPr>
          <w:rFonts w:ascii="Courier New" w:eastAsia="Times New Roman" w:hAnsi="Courier New"/>
          <w:sz w:val="12"/>
          <w:szCs w:val="12"/>
          <w:lang w:eastAsia="en-GB"/>
        </w:rPr>
        <w:t xml:space="preserve">          </w:t>
      </w:r>
      <w:r w:rsidRPr="00086FB7">
        <w:rPr>
          <w:rFonts w:ascii="Courier New" w:eastAsia="Yu Mincho" w:hAnsi="Courier New"/>
          <w:sz w:val="12"/>
          <w:szCs w:val="12"/>
          <w:lang w:eastAsia="en-GB"/>
        </w:rPr>
        <w:t>SEQUENCE {</w:t>
      </w:r>
    </w:p>
    <w:p w14:paraId="21EDA558"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sl-AM-Mode-r16                     SEQUENCE {</w:t>
      </w:r>
    </w:p>
    <w:p w14:paraId="34ECE993"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sl-AM-Mode-r16                     ENUMERATED {true},</w:t>
      </w:r>
    </w:p>
    <w:p w14:paraId="7FC9869D"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Times New Roman" w:hAnsi="Courier New"/>
          <w:sz w:val="12"/>
          <w:szCs w:val="12"/>
          <w:lang w:eastAsia="en-GB"/>
        </w:rPr>
        <w:t xml:space="preserve">        sl-AM-QoS-InfoList-r16             SEQUENCE (SIZE (</w:t>
      </w:r>
      <w:proofErr w:type="gramStart"/>
      <w:r w:rsidRPr="00086FB7">
        <w:rPr>
          <w:rFonts w:ascii="Courier New" w:eastAsia="Times New Roman" w:hAnsi="Courier New"/>
          <w:sz w:val="12"/>
          <w:szCs w:val="12"/>
          <w:lang w:eastAsia="en-GB"/>
        </w:rPr>
        <w:t>1..</w:t>
      </w:r>
      <w:proofErr w:type="gramEnd"/>
      <w:r w:rsidRPr="00086FB7">
        <w:rPr>
          <w:rFonts w:ascii="Courier New" w:eastAsia="Times New Roman" w:hAnsi="Courier New"/>
          <w:sz w:val="12"/>
          <w:szCs w:val="12"/>
          <w:lang w:eastAsia="en-GB"/>
        </w:rPr>
        <w:t>maxNrofSL-QFIsPerDest-r16)) OF SL-QoS-Info-r16</w:t>
      </w:r>
    </w:p>
    <w:p w14:paraId="713E298C"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Yu Mincho" w:hAnsi="Courier New"/>
          <w:sz w:val="12"/>
          <w:szCs w:val="12"/>
          <w:lang w:eastAsia="en-GB"/>
        </w:rPr>
      </w:pPr>
      <w:r w:rsidRPr="00086FB7">
        <w:rPr>
          <w:rFonts w:ascii="Courier New" w:eastAsia="Times New Roman" w:hAnsi="Courier New"/>
          <w:sz w:val="12"/>
          <w:szCs w:val="12"/>
          <w:lang w:eastAsia="en-GB"/>
        </w:rPr>
        <w:t xml:space="preserve">    </w:t>
      </w:r>
      <w:proofErr w:type="gramStart"/>
      <w:r w:rsidRPr="00086FB7">
        <w:rPr>
          <w:rFonts w:ascii="Courier New" w:eastAsia="Times New Roman" w:hAnsi="Courier New"/>
          <w:sz w:val="12"/>
          <w:szCs w:val="12"/>
          <w:lang w:eastAsia="en-GB"/>
        </w:rPr>
        <w:t xml:space="preserve">}   </w:t>
      </w:r>
      <w:proofErr w:type="gramEnd"/>
      <w:r w:rsidRPr="00086FB7">
        <w:rPr>
          <w:rFonts w:ascii="Courier New" w:eastAsia="Times New Roman" w:hAnsi="Courier New"/>
          <w:sz w:val="12"/>
          <w:szCs w:val="12"/>
          <w:lang w:eastAsia="en-GB"/>
        </w:rPr>
        <w:t xml:space="preserve">                                                                                                              OPTIONAL,</w:t>
      </w:r>
    </w:p>
    <w:p w14:paraId="78CCCB14"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sl-UM-Mode-r16                     SEQUENCE {</w:t>
      </w:r>
    </w:p>
    <w:p w14:paraId="6397BBC5"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sl-UM-Mode-r16                     ENUMERATED {true},</w:t>
      </w:r>
    </w:p>
    <w:p w14:paraId="4F0B57FF"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sl-UM-QoS-InfoList-r16             SEQUENCE (SIZE (</w:t>
      </w:r>
      <w:proofErr w:type="gramStart"/>
      <w:r w:rsidRPr="00086FB7">
        <w:rPr>
          <w:rFonts w:ascii="Courier New" w:eastAsia="Times New Roman" w:hAnsi="Courier New"/>
          <w:sz w:val="12"/>
          <w:szCs w:val="12"/>
          <w:lang w:eastAsia="en-GB"/>
        </w:rPr>
        <w:t>1..</w:t>
      </w:r>
      <w:proofErr w:type="gramEnd"/>
      <w:r w:rsidRPr="00086FB7">
        <w:rPr>
          <w:rFonts w:ascii="Courier New" w:eastAsia="Times New Roman" w:hAnsi="Courier New"/>
          <w:sz w:val="12"/>
          <w:szCs w:val="12"/>
          <w:lang w:eastAsia="en-GB"/>
        </w:rPr>
        <w:t>maxNrofSL-QFIsPerDest-r16)) OF SL-QoS-Info-r16</w:t>
      </w:r>
    </w:p>
    <w:p w14:paraId="013BACE7"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xml:space="preserve">    </w:t>
      </w:r>
      <w:proofErr w:type="gramStart"/>
      <w:r w:rsidRPr="00086FB7">
        <w:rPr>
          <w:rFonts w:ascii="Courier New" w:eastAsia="Times New Roman" w:hAnsi="Courier New"/>
          <w:sz w:val="12"/>
          <w:szCs w:val="12"/>
          <w:lang w:eastAsia="en-GB"/>
        </w:rPr>
        <w:t xml:space="preserve">}   </w:t>
      </w:r>
      <w:proofErr w:type="gramEnd"/>
      <w:r w:rsidRPr="00086FB7">
        <w:rPr>
          <w:rFonts w:ascii="Courier New" w:eastAsia="Times New Roman" w:hAnsi="Courier New"/>
          <w:sz w:val="12"/>
          <w:szCs w:val="12"/>
          <w:lang w:eastAsia="en-GB"/>
        </w:rPr>
        <w:t xml:space="preserve">                                                                                                              OPTIONAL</w:t>
      </w:r>
    </w:p>
    <w:p w14:paraId="6964D688"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Yu Mincho" w:hAnsi="Courier New"/>
          <w:sz w:val="12"/>
          <w:szCs w:val="12"/>
          <w:lang w:eastAsia="en-GB"/>
        </w:rPr>
        <w:t>}</w:t>
      </w:r>
    </w:p>
    <w:p w14:paraId="5C871D96"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p>
    <w:p w14:paraId="4686E44D"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TAG-SIDELINKUEINFORMATIONNR-STOP</w:t>
      </w:r>
    </w:p>
    <w:p w14:paraId="3FF12B86" w14:textId="77777777" w:rsidR="00086FB7" w:rsidRPr="00086FB7" w:rsidRDefault="00086FB7" w:rsidP="005B41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right" w:pos="8647"/>
          <w:tab w:val="left" w:pos="8832"/>
          <w:tab w:val="left" w:pos="9216"/>
        </w:tabs>
        <w:overflowPunct w:val="0"/>
        <w:autoSpaceDE w:val="0"/>
        <w:autoSpaceDN w:val="0"/>
        <w:adjustRightInd w:val="0"/>
        <w:spacing w:after="0"/>
        <w:ind w:right="-282"/>
        <w:textAlignment w:val="baseline"/>
        <w:rPr>
          <w:rFonts w:ascii="Courier New" w:eastAsia="Times New Roman" w:hAnsi="Courier New"/>
          <w:sz w:val="12"/>
          <w:szCs w:val="12"/>
          <w:lang w:eastAsia="en-GB"/>
        </w:rPr>
      </w:pPr>
      <w:r w:rsidRPr="00086FB7">
        <w:rPr>
          <w:rFonts w:ascii="Courier New" w:eastAsia="Times New Roman" w:hAnsi="Courier New"/>
          <w:sz w:val="12"/>
          <w:szCs w:val="12"/>
          <w:lang w:eastAsia="en-GB"/>
        </w:rPr>
        <w:t>-- ASN1STOP</w:t>
      </w:r>
    </w:p>
    <w:p w14:paraId="221F8D72" w14:textId="34702F2D" w:rsidR="00086FB7" w:rsidRDefault="009B78DB" w:rsidP="005B414A">
      <w:pPr>
        <w:tabs>
          <w:tab w:val="right" w:pos="8647"/>
        </w:tabs>
        <w:overflowPunct w:val="0"/>
        <w:autoSpaceDE w:val="0"/>
        <w:autoSpaceDN w:val="0"/>
        <w:adjustRightInd w:val="0"/>
        <w:ind w:right="-282"/>
        <w:contextualSpacing/>
        <w:textAlignment w:val="baseline"/>
        <w:rPr>
          <w:rFonts w:eastAsia="Times New Roman"/>
          <w:iCs/>
          <w:lang w:eastAsia="ja-JP"/>
        </w:rPr>
      </w:pPr>
      <w:r>
        <w:rPr>
          <w:rFonts w:eastAsia="Times New Roman"/>
          <w:iCs/>
          <w:lang w:eastAsia="ja-JP"/>
        </w:rPr>
        <w:t>w</w:t>
      </w:r>
      <w:r w:rsidR="00977989">
        <w:rPr>
          <w:rFonts w:eastAsia="Times New Roman"/>
          <w:iCs/>
          <w:lang w:eastAsia="ja-JP"/>
        </w:rPr>
        <w:t>ith the field description</w:t>
      </w:r>
    </w:p>
    <w:p w14:paraId="4704B4E7" w14:textId="77777777" w:rsidR="00977989" w:rsidRDefault="00977989" w:rsidP="005B414A">
      <w:pPr>
        <w:keepNext/>
        <w:keepLines/>
        <w:pBdr>
          <w:top w:val="single" w:sz="4" w:space="1" w:color="auto"/>
          <w:left w:val="single" w:sz="4" w:space="0" w:color="auto"/>
          <w:bottom w:val="single" w:sz="4" w:space="1" w:color="auto"/>
          <w:right w:val="single" w:sz="4" w:space="4" w:color="auto"/>
        </w:pBdr>
        <w:tabs>
          <w:tab w:val="right" w:pos="8647"/>
        </w:tabs>
        <w:overflowPunct w:val="0"/>
        <w:autoSpaceDE w:val="0"/>
        <w:autoSpaceDN w:val="0"/>
        <w:adjustRightInd w:val="0"/>
        <w:spacing w:after="0"/>
        <w:ind w:right="-282"/>
        <w:contextualSpacing/>
        <w:textAlignment w:val="baseline"/>
        <w:rPr>
          <w:rFonts w:ascii="Arial" w:eastAsia="Yu Mincho" w:hAnsi="Arial"/>
          <w:b/>
          <w:bCs/>
          <w:i/>
          <w:iCs/>
          <w:sz w:val="18"/>
          <w:lang w:eastAsia="zh-CN"/>
        </w:rPr>
      </w:pPr>
      <w:proofErr w:type="spellStart"/>
      <w:r>
        <w:rPr>
          <w:rFonts w:ascii="Arial" w:eastAsia="Times New Roman" w:hAnsi="Arial"/>
          <w:b/>
          <w:bCs/>
          <w:i/>
          <w:iCs/>
          <w:sz w:val="18"/>
          <w:lang w:eastAsia="zh-CN"/>
        </w:rPr>
        <w:t>sl-CapabilityInformationSidelink</w:t>
      </w:r>
      <w:proofErr w:type="spellEnd"/>
    </w:p>
    <w:p w14:paraId="5E99A2BA" w14:textId="1A9CDB03" w:rsidR="00977989" w:rsidRDefault="00977989" w:rsidP="005B414A">
      <w:pPr>
        <w:pBdr>
          <w:top w:val="single" w:sz="4" w:space="1" w:color="auto"/>
          <w:left w:val="single" w:sz="4" w:space="0" w:color="auto"/>
          <w:bottom w:val="single" w:sz="4" w:space="1" w:color="auto"/>
          <w:right w:val="single" w:sz="4" w:space="4" w:color="auto"/>
        </w:pBdr>
        <w:tabs>
          <w:tab w:val="right" w:pos="8647"/>
        </w:tabs>
        <w:overflowPunct w:val="0"/>
        <w:autoSpaceDE w:val="0"/>
        <w:autoSpaceDN w:val="0"/>
        <w:adjustRightInd w:val="0"/>
        <w:ind w:right="-282"/>
        <w:contextualSpacing/>
        <w:textAlignment w:val="baseline"/>
        <w:rPr>
          <w:rFonts w:eastAsia="Times New Roman"/>
          <w:iCs/>
          <w:lang w:eastAsia="ja-JP"/>
        </w:rPr>
      </w:pPr>
      <w:r>
        <w:rPr>
          <w:rFonts w:ascii="Arial" w:eastAsia="Yu Mincho" w:hAnsi="Arial"/>
          <w:sz w:val="18"/>
          <w:lang w:eastAsia="zh-CN"/>
        </w:rPr>
        <w:t xml:space="preserve">Includes the </w:t>
      </w:r>
      <w:proofErr w:type="spellStart"/>
      <w:r>
        <w:rPr>
          <w:rFonts w:ascii="Arial" w:eastAsia="Yu Mincho" w:hAnsi="Arial"/>
          <w:i/>
          <w:sz w:val="18"/>
          <w:lang w:eastAsia="zh-CN"/>
        </w:rPr>
        <w:t>UECapabilityInformationSidelink</w:t>
      </w:r>
      <w:proofErr w:type="spellEnd"/>
      <w:r>
        <w:rPr>
          <w:rFonts w:ascii="Arial" w:eastAsia="Yu Mincho" w:hAnsi="Arial"/>
          <w:sz w:val="18"/>
          <w:lang w:eastAsia="zh-CN"/>
        </w:rPr>
        <w:t xml:space="preserve"> message (which can be also included in </w:t>
      </w:r>
      <w:r>
        <w:rPr>
          <w:rFonts w:ascii="Arial" w:eastAsia="Yu Mincho" w:hAnsi="Arial"/>
          <w:i/>
          <w:sz w:val="18"/>
          <w:lang w:eastAsia="zh-CN"/>
        </w:rPr>
        <w:t>ueCapabilityInformationSidelink-r16</w:t>
      </w:r>
      <w:r>
        <w:rPr>
          <w:rFonts w:ascii="Arial" w:eastAsia="Yu Mincho" w:hAnsi="Arial"/>
          <w:sz w:val="18"/>
          <w:lang w:eastAsia="zh-CN"/>
        </w:rPr>
        <w:t xml:space="preserve"> in </w:t>
      </w:r>
      <w:proofErr w:type="spellStart"/>
      <w:r>
        <w:rPr>
          <w:rFonts w:ascii="Arial" w:eastAsia="Yu Mincho" w:hAnsi="Arial"/>
          <w:i/>
          <w:sz w:val="18"/>
          <w:lang w:eastAsia="zh-CN"/>
        </w:rPr>
        <w:t>UECapabilityEnquirySidelink</w:t>
      </w:r>
      <w:proofErr w:type="spellEnd"/>
      <w:r>
        <w:rPr>
          <w:rFonts w:ascii="Arial" w:eastAsia="Yu Mincho" w:hAnsi="Arial"/>
          <w:sz w:val="18"/>
          <w:lang w:eastAsia="zh-CN"/>
        </w:rPr>
        <w:t xml:space="preserve"> from peer UE) received from the peer UE.</w:t>
      </w:r>
    </w:p>
    <w:p w14:paraId="0D0FB054" w14:textId="77777777" w:rsidR="00086FB7" w:rsidRDefault="00086FB7" w:rsidP="005B414A">
      <w:pPr>
        <w:tabs>
          <w:tab w:val="right" w:pos="8647"/>
        </w:tabs>
        <w:spacing w:after="0"/>
        <w:ind w:right="-282"/>
      </w:pPr>
    </w:p>
    <w:p w14:paraId="571FEF91" w14:textId="2C9A507A" w:rsidR="009B78DB" w:rsidRDefault="009B78DB" w:rsidP="005B414A">
      <w:pPr>
        <w:tabs>
          <w:tab w:val="right" w:pos="8647"/>
        </w:tabs>
        <w:spacing w:after="0"/>
        <w:ind w:right="-282"/>
      </w:pPr>
      <w:r>
        <w:t xml:space="preserve">The UE capabilities are a static set of UE specific properties fixed with the UE hardware, which </w:t>
      </w:r>
      <w:r w:rsidR="00BF4037">
        <w:t xml:space="preserve">typically </w:t>
      </w:r>
      <w:r>
        <w:t xml:space="preserve">do not change. However, in </w:t>
      </w:r>
      <w:proofErr w:type="spellStart"/>
      <w:r>
        <w:t>sidelink</w:t>
      </w:r>
      <w:proofErr w:type="spellEnd"/>
      <w:r>
        <w:t xml:space="preserve"> the peer UE capability</w:t>
      </w:r>
      <w:r w:rsidR="00BF4037">
        <w:t xml:space="preserve"> information</w:t>
      </w:r>
      <w:r>
        <w:t xml:space="preserve"> </w:t>
      </w:r>
      <w:r w:rsidR="00BF4037">
        <w:t>might be</w:t>
      </w:r>
      <w:r>
        <w:t xml:space="preserve"> transferred in a container to the network</w:t>
      </w:r>
      <w:r w:rsidR="00BF4037">
        <w:t xml:space="preserve"> each time </w:t>
      </w:r>
      <w:proofErr w:type="spellStart"/>
      <w:r w:rsidR="00BF4037" w:rsidRPr="00FC42FF">
        <w:rPr>
          <w:rFonts w:ascii="Courier New" w:hAnsi="Courier New" w:cs="Courier New"/>
        </w:rPr>
        <w:t>SidelinkUEInformationNR</w:t>
      </w:r>
      <w:proofErr w:type="spellEnd"/>
      <w:r w:rsidR="001D610A">
        <w:t xml:space="preserve"> i</w:t>
      </w:r>
      <w:r w:rsidR="00BF4037" w:rsidRPr="00BF4037">
        <w:t>s exchanged</w:t>
      </w:r>
      <w:r>
        <w:t xml:space="preserve">, although the </w:t>
      </w:r>
      <w:r w:rsidR="00BF4037">
        <w:t xml:space="preserve">peer </w:t>
      </w:r>
      <w:r>
        <w:t>capabilities</w:t>
      </w:r>
      <w:r w:rsidR="00BF4037">
        <w:t xml:space="preserve"> have </w:t>
      </w:r>
      <w:r>
        <w:t>no</w:t>
      </w:r>
      <w:r w:rsidR="00BF4037">
        <w:t>t</w:t>
      </w:r>
      <w:r>
        <w:t xml:space="preserve"> change</w:t>
      </w:r>
      <w:r w:rsidR="00BF4037">
        <w:t>d</w:t>
      </w:r>
      <w:r>
        <w:t>. Especially if a pair of UEs is communicating</w:t>
      </w:r>
      <w:r w:rsidR="00BF4037">
        <w:t xml:space="preserve"> frequently in unicast </w:t>
      </w:r>
      <w:proofErr w:type="spellStart"/>
      <w:r w:rsidR="00BF4037">
        <w:t>sidelink</w:t>
      </w:r>
      <w:proofErr w:type="spellEnd"/>
      <w:r w:rsidR="00BF4037">
        <w:t xml:space="preserve">, unnecessary signalling overhead is created due to the transfer of peer UE capability. </w:t>
      </w:r>
    </w:p>
    <w:p w14:paraId="0B4F4A3E" w14:textId="77777777" w:rsidR="00F8780A" w:rsidRDefault="00F8780A" w:rsidP="00540F97">
      <w:pPr>
        <w:tabs>
          <w:tab w:val="right" w:pos="8647"/>
        </w:tabs>
        <w:ind w:right="-282"/>
        <w:rPr>
          <w:b/>
          <w:bCs/>
        </w:rPr>
      </w:pPr>
    </w:p>
    <w:p w14:paraId="1EF63353" w14:textId="3572AC78" w:rsidR="00540F97" w:rsidRPr="00540F97" w:rsidRDefault="00540F97" w:rsidP="00540F97">
      <w:pPr>
        <w:tabs>
          <w:tab w:val="right" w:pos="8647"/>
        </w:tabs>
        <w:ind w:right="-282"/>
        <w:rPr>
          <w:b/>
          <w:bCs/>
        </w:rPr>
      </w:pPr>
      <w:r w:rsidRPr="00D34C68">
        <w:rPr>
          <w:b/>
          <w:bCs/>
        </w:rPr>
        <w:t xml:space="preserve">Observation 1: </w:t>
      </w:r>
      <w:r>
        <w:rPr>
          <w:b/>
          <w:bCs/>
        </w:rPr>
        <w:t>While</w:t>
      </w:r>
      <w:r w:rsidRPr="00D34C68">
        <w:rPr>
          <w:b/>
          <w:bCs/>
        </w:rPr>
        <w:t xml:space="preserve"> </w:t>
      </w:r>
      <w:r>
        <w:rPr>
          <w:b/>
          <w:bCs/>
        </w:rPr>
        <w:t xml:space="preserve">peer </w:t>
      </w:r>
      <w:r w:rsidRPr="00D34C68">
        <w:rPr>
          <w:b/>
          <w:bCs/>
        </w:rPr>
        <w:t>UE capabilities</w:t>
      </w:r>
      <w:r>
        <w:rPr>
          <w:b/>
          <w:bCs/>
        </w:rPr>
        <w:t xml:space="preserve"> (typically) do not change they</w:t>
      </w:r>
      <w:r w:rsidRPr="00D34C68">
        <w:rPr>
          <w:b/>
          <w:bCs/>
        </w:rPr>
        <w:t xml:space="preserve"> </w:t>
      </w:r>
      <w:r>
        <w:rPr>
          <w:b/>
          <w:bCs/>
        </w:rPr>
        <w:t xml:space="preserve">might be reported frequently to the </w:t>
      </w:r>
      <w:r w:rsidRPr="00540F97">
        <w:rPr>
          <w:b/>
          <w:bCs/>
        </w:rPr>
        <w:t xml:space="preserve">network in </w:t>
      </w:r>
      <w:proofErr w:type="spellStart"/>
      <w:r w:rsidRPr="00540F97">
        <w:rPr>
          <w:b/>
          <w:bCs/>
        </w:rPr>
        <w:t>SidelinkUEInformationNR</w:t>
      </w:r>
      <w:proofErr w:type="spellEnd"/>
      <w:r w:rsidRPr="00540F97">
        <w:rPr>
          <w:b/>
          <w:bCs/>
        </w:rPr>
        <w:t xml:space="preserve"> message.</w:t>
      </w:r>
    </w:p>
    <w:p w14:paraId="728AEC6C" w14:textId="0CF8D68E" w:rsidR="00BF4037" w:rsidRDefault="00BF4037" w:rsidP="005B414A">
      <w:pPr>
        <w:tabs>
          <w:tab w:val="right" w:pos="8647"/>
        </w:tabs>
        <w:spacing w:after="0"/>
        <w:ind w:right="-282"/>
      </w:pPr>
      <w:r>
        <w:t>During RAN2#110 the offline discussion [</w:t>
      </w:r>
      <w:r w:rsidRPr="00163D4B">
        <w:rPr>
          <w:noProof/>
        </w:rPr>
        <w:t>Post109bis</w:t>
      </w:r>
      <w:r>
        <w:rPr>
          <w:noProof/>
        </w:rPr>
        <w:t>][</w:t>
      </w:r>
      <w:r w:rsidRPr="00163D4B">
        <w:rPr>
          <w:noProof/>
        </w:rPr>
        <w:t>955]</w:t>
      </w:r>
      <w:r>
        <w:rPr>
          <w:noProof/>
        </w:rPr>
        <w:t>[</w:t>
      </w:r>
      <w:r w:rsidRPr="00163D4B">
        <w:rPr>
          <w:noProof/>
        </w:rPr>
        <w:t>V2X</w:t>
      </w:r>
      <w:r>
        <w:t xml:space="preserve">] on SL UE capabilities was continued and summarized in </w:t>
      </w:r>
      <w:hyperlink r:id="rId18" w:history="1">
        <w:r w:rsidRPr="00AC7214">
          <w:rPr>
            <w:rStyle w:val="Hyperlink"/>
            <w:noProof/>
          </w:rPr>
          <w:t>R2-2004402</w:t>
        </w:r>
      </w:hyperlink>
      <w:r>
        <w:rPr>
          <w:noProof/>
        </w:rPr>
        <w:t xml:space="preserve">, where </w:t>
      </w:r>
      <w:r>
        <w:t xml:space="preserve">with respect to the transfer of SL peer UE capability in </w:t>
      </w:r>
      <w:proofErr w:type="spellStart"/>
      <w:r>
        <w:t>sidelink</w:t>
      </w:r>
      <w:proofErr w:type="spellEnd"/>
      <w:r>
        <w:t xml:space="preserve"> unicast the following has been agreed:</w:t>
      </w:r>
    </w:p>
    <w:p w14:paraId="414BB53E" w14:textId="77777777" w:rsidR="00155577" w:rsidRDefault="00155577" w:rsidP="005B414A">
      <w:pPr>
        <w:tabs>
          <w:tab w:val="right" w:pos="8647"/>
        </w:tabs>
        <w:spacing w:after="0"/>
        <w:ind w:right="-282"/>
      </w:pPr>
    </w:p>
    <w:p w14:paraId="59F053BE" w14:textId="77777777" w:rsidR="00BF4037" w:rsidRDefault="00BF4037" w:rsidP="005B414A">
      <w:pPr>
        <w:pBdr>
          <w:top w:val="single" w:sz="4" w:space="1" w:color="auto"/>
          <w:left w:val="single" w:sz="4" w:space="0" w:color="auto"/>
          <w:bottom w:val="single" w:sz="4" w:space="1" w:color="auto"/>
          <w:right w:val="single" w:sz="4" w:space="4" w:color="auto"/>
        </w:pBdr>
        <w:tabs>
          <w:tab w:val="right" w:pos="8647"/>
        </w:tabs>
        <w:spacing w:after="0"/>
        <w:ind w:right="-282"/>
        <w:rPr>
          <w:noProof/>
        </w:rPr>
      </w:pPr>
      <w:r>
        <w:rPr>
          <w:noProof/>
        </w:rPr>
        <w:t>UE capability agreement</w:t>
      </w:r>
    </w:p>
    <w:p w14:paraId="73C983D3" w14:textId="77777777" w:rsidR="00BF4037" w:rsidRDefault="00BF4037" w:rsidP="005B414A">
      <w:pPr>
        <w:pBdr>
          <w:top w:val="single" w:sz="4" w:space="1" w:color="auto"/>
          <w:left w:val="single" w:sz="4" w:space="0" w:color="auto"/>
          <w:bottom w:val="single" w:sz="4" w:space="1" w:color="auto"/>
          <w:right w:val="single" w:sz="4" w:space="4" w:color="auto"/>
        </w:pBdr>
        <w:tabs>
          <w:tab w:val="right" w:pos="8647"/>
        </w:tabs>
        <w:spacing w:after="0"/>
        <w:ind w:right="-282"/>
      </w:pPr>
      <w:r>
        <w:rPr>
          <w:noProof/>
        </w:rPr>
        <w:t>16:</w:t>
      </w:r>
      <w:r>
        <w:rPr>
          <w:noProof/>
        </w:rPr>
        <w:tab/>
        <w:t>RAN2 not purse signaling overhead optimization for capability transfer procedure for TX-UE forwarding peer-UE SL capability to network via Uu-RRC.</w:t>
      </w:r>
    </w:p>
    <w:p w14:paraId="14D333C2" w14:textId="77777777" w:rsidR="00BF4037" w:rsidRDefault="00BF4037" w:rsidP="005B414A">
      <w:pPr>
        <w:tabs>
          <w:tab w:val="right" w:pos="8647"/>
        </w:tabs>
        <w:spacing w:after="0"/>
        <w:ind w:right="-282"/>
      </w:pPr>
    </w:p>
    <w:p w14:paraId="02AAEE77" w14:textId="24D8FB28" w:rsidR="00BF4037" w:rsidRDefault="00224E3F" w:rsidP="005B414A">
      <w:pPr>
        <w:tabs>
          <w:tab w:val="right" w:pos="8647"/>
        </w:tabs>
        <w:spacing w:after="0"/>
        <w:ind w:right="-282"/>
      </w:pPr>
      <w:r>
        <w:t xml:space="preserve">Obviously, the fact that the initiating UE might transfer the peer UE capability </w:t>
      </w:r>
      <w:r w:rsidRPr="00224E3F">
        <w:t>unnecessarily</w:t>
      </w:r>
      <w:r>
        <w:t xml:space="preserve"> if the UE capability of the peer UE is known to the network already or have been transferred already several times, the agreement of RAN2#110 not to pursue any signalling overhead reduction poses a contradiction.</w:t>
      </w:r>
    </w:p>
    <w:p w14:paraId="6CD29203" w14:textId="77777777" w:rsidR="00155577" w:rsidRDefault="00155577" w:rsidP="005B414A">
      <w:pPr>
        <w:tabs>
          <w:tab w:val="right" w:pos="8647"/>
        </w:tabs>
        <w:spacing w:after="0"/>
        <w:ind w:right="-282"/>
      </w:pPr>
    </w:p>
    <w:p w14:paraId="7D57491A" w14:textId="1074D315" w:rsidR="00224E3F" w:rsidRDefault="00224E3F" w:rsidP="005B414A">
      <w:pPr>
        <w:tabs>
          <w:tab w:val="right" w:pos="8647"/>
        </w:tabs>
        <w:spacing w:after="0"/>
        <w:ind w:right="-282"/>
      </w:pPr>
      <w:r>
        <w:t xml:space="preserve">In the following we want to discuss options to reduce the </w:t>
      </w:r>
      <w:r w:rsidR="00540F97">
        <w:t xml:space="preserve">capability </w:t>
      </w:r>
      <w:r>
        <w:t xml:space="preserve">signalling without violating the agreement made in RAN2#110. A possible solution is to eliminate the need to transfer the container carrying the peer UE capabilities in the </w:t>
      </w:r>
      <w:proofErr w:type="spellStart"/>
      <w:r w:rsidRPr="00FC42FF">
        <w:rPr>
          <w:rFonts w:ascii="Courier New" w:hAnsi="Courier New" w:cs="Courier New"/>
        </w:rPr>
        <w:t>SidelinkUEInformationNR</w:t>
      </w:r>
      <w:proofErr w:type="spellEnd"/>
      <w:r>
        <w:rPr>
          <w:rFonts w:ascii="Courier New" w:hAnsi="Courier New" w:cs="Courier New"/>
        </w:rPr>
        <w:t xml:space="preserve"> </w:t>
      </w:r>
      <w:r w:rsidRPr="00224E3F">
        <w:t>message</w:t>
      </w:r>
      <w:r>
        <w:t xml:space="preserve"> totally.</w:t>
      </w:r>
    </w:p>
    <w:p w14:paraId="535EE840" w14:textId="175E586B" w:rsidR="007E6A11" w:rsidRDefault="00444B59" w:rsidP="00E64E48">
      <w:pPr>
        <w:tabs>
          <w:tab w:val="right" w:pos="8647"/>
        </w:tabs>
        <w:spacing w:after="0"/>
        <w:ind w:right="-282"/>
      </w:pPr>
      <w:r>
        <w:t>In order to achieve this the network stores the capability container [</w:t>
      </w:r>
      <w:r>
        <w:rPr>
          <w:rFonts w:ascii="Arial" w:eastAsia="Yu Mincho" w:hAnsi="Arial"/>
          <w:i/>
          <w:sz w:val="18"/>
          <w:lang w:eastAsia="zh-CN"/>
        </w:rPr>
        <w:t>ueCapabilityInformationSidelink-r16</w:t>
      </w:r>
      <w:r>
        <w:t xml:space="preserve">] reported from the initiating UE in the </w:t>
      </w:r>
      <w:proofErr w:type="spellStart"/>
      <w:r w:rsidRPr="00FC42FF">
        <w:rPr>
          <w:rFonts w:ascii="Courier New" w:hAnsi="Courier New" w:cs="Courier New"/>
        </w:rPr>
        <w:t>SidelinkUEInformationNR</w:t>
      </w:r>
      <w:proofErr w:type="spellEnd"/>
      <w:r>
        <w:rPr>
          <w:rFonts w:ascii="Courier New" w:hAnsi="Courier New" w:cs="Courier New"/>
        </w:rPr>
        <w:t xml:space="preserve"> </w:t>
      </w:r>
      <w:r w:rsidRPr="00224E3F">
        <w:t>message</w:t>
      </w:r>
      <w:r>
        <w:t xml:space="preserve"> with the </w:t>
      </w:r>
      <w:r w:rsidRPr="00444B59">
        <w:rPr>
          <w:rFonts w:ascii="Courier New" w:eastAsia="Yu Mincho" w:hAnsi="Courier New"/>
          <w:lang w:eastAsia="en-GB"/>
        </w:rPr>
        <w:t>sl</w:t>
      </w:r>
      <w:r w:rsidRPr="00444B59">
        <w:rPr>
          <w:rFonts w:ascii="Courier New" w:eastAsia="Times New Roman" w:hAnsi="Courier New"/>
          <w:lang w:eastAsia="en-GB"/>
        </w:rPr>
        <w:t>-DestinationIdentity-r16</w:t>
      </w:r>
      <w:r>
        <w:rPr>
          <w:rFonts w:ascii="Courier New" w:eastAsia="Times New Roman" w:hAnsi="Courier New"/>
          <w:lang w:eastAsia="en-GB"/>
        </w:rPr>
        <w:t xml:space="preserve"> </w:t>
      </w:r>
      <w:r>
        <w:t xml:space="preserve">L2 identifier or </w:t>
      </w:r>
      <w:r w:rsidR="00577574">
        <w:t>an</w:t>
      </w:r>
      <w:r>
        <w:t xml:space="preserve">other UE-unique identifier.  </w:t>
      </w:r>
      <w:r w:rsidR="00224E3F">
        <w:t xml:space="preserve"> </w:t>
      </w:r>
    </w:p>
    <w:p w14:paraId="1972B9E5" w14:textId="77777777" w:rsidR="00E64E48" w:rsidRPr="00E64E48" w:rsidRDefault="00E64E48" w:rsidP="00E64E48">
      <w:pPr>
        <w:tabs>
          <w:tab w:val="right" w:pos="8647"/>
        </w:tabs>
        <w:spacing w:after="0"/>
        <w:ind w:right="-282"/>
      </w:pPr>
    </w:p>
    <w:p w14:paraId="7A951866" w14:textId="3E90ED04" w:rsidR="00E64E48" w:rsidRDefault="00540F97" w:rsidP="00540F97">
      <w:pPr>
        <w:tabs>
          <w:tab w:val="right" w:pos="8647"/>
        </w:tabs>
        <w:ind w:right="-282"/>
        <w:jc w:val="both"/>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The network should store the peer UE’s capability reported by the </w:t>
      </w:r>
      <w:r w:rsidR="00155577">
        <w:rPr>
          <w:b/>
          <w:lang w:eastAsia="zh-CN"/>
        </w:rPr>
        <w:t>initiating</w:t>
      </w:r>
      <w:r>
        <w:rPr>
          <w:b/>
          <w:lang w:eastAsia="zh-CN"/>
        </w:rPr>
        <w:t xml:space="preserve"> UE to the network. </w:t>
      </w:r>
    </w:p>
    <w:p w14:paraId="44D5F6FE" w14:textId="37BA7858" w:rsidR="00E64E48" w:rsidRDefault="00E64E48" w:rsidP="00E64E48">
      <w:pPr>
        <w:tabs>
          <w:tab w:val="right" w:pos="8647"/>
        </w:tabs>
        <w:ind w:right="-282"/>
        <w:jc w:val="both"/>
      </w:pPr>
      <w:r>
        <w:t>Once the initiating UE has transferred the peer UE capability it does not need to repeat this peer UE capability transfer for the same peer UE, since the peer UE capability does not change, and the network already has the peer UE capability information available.</w:t>
      </w:r>
    </w:p>
    <w:p w14:paraId="440B9E7A" w14:textId="3A6F28D8" w:rsidR="00E64E48" w:rsidRDefault="00E64E48" w:rsidP="00E64E48">
      <w:pPr>
        <w:tabs>
          <w:tab w:val="right" w:pos="8647"/>
        </w:tabs>
        <w:ind w:right="-282"/>
        <w:jc w:val="both"/>
        <w:rPr>
          <w:b/>
          <w:lang w:eastAsia="zh-CN"/>
        </w:rPr>
      </w:pPr>
      <w:r w:rsidRPr="00202DF7">
        <w:rPr>
          <w:b/>
          <w:lang w:eastAsia="zh-CN"/>
        </w:rPr>
        <w:t xml:space="preserve">Proposal </w:t>
      </w:r>
      <w:r w:rsidR="004443CA">
        <w:rPr>
          <w:b/>
          <w:lang w:eastAsia="zh-CN"/>
        </w:rPr>
        <w:t>2</w:t>
      </w:r>
      <w:r w:rsidRPr="00202DF7">
        <w:rPr>
          <w:b/>
          <w:lang w:eastAsia="zh-CN"/>
        </w:rPr>
        <w:t xml:space="preserve">: </w:t>
      </w:r>
      <w:r>
        <w:rPr>
          <w:b/>
          <w:lang w:eastAsia="zh-CN"/>
        </w:rPr>
        <w:t xml:space="preserve">The initiating UE does not include the container with the peer UE capability </w:t>
      </w:r>
      <w:r w:rsidR="004443CA">
        <w:rPr>
          <w:b/>
          <w:lang w:eastAsia="zh-CN"/>
        </w:rPr>
        <w:t xml:space="preserve">once the </w:t>
      </w:r>
      <w:r w:rsidR="00155577">
        <w:rPr>
          <w:b/>
          <w:lang w:eastAsia="zh-CN"/>
        </w:rPr>
        <w:t>initiating</w:t>
      </w:r>
      <w:r w:rsidR="004443CA">
        <w:rPr>
          <w:b/>
          <w:lang w:eastAsia="zh-CN"/>
        </w:rPr>
        <w:t xml:space="preserve"> UE has reported it to the network for the same peer </w:t>
      </w:r>
      <w:proofErr w:type="gramStart"/>
      <w:r w:rsidR="004443CA">
        <w:rPr>
          <w:b/>
          <w:lang w:eastAsia="zh-CN"/>
        </w:rPr>
        <w:t>UE .</w:t>
      </w:r>
      <w:proofErr w:type="gramEnd"/>
    </w:p>
    <w:p w14:paraId="721C4925" w14:textId="5F5FD5AC" w:rsidR="00540F97" w:rsidRDefault="00540F97" w:rsidP="00540F97">
      <w:pPr>
        <w:tabs>
          <w:tab w:val="right" w:pos="8647"/>
        </w:tabs>
        <w:ind w:right="-282"/>
        <w:jc w:val="both"/>
        <w:rPr>
          <w:b/>
          <w:lang w:eastAsia="zh-CN"/>
        </w:rPr>
      </w:pPr>
      <w:r>
        <w:rPr>
          <w:b/>
          <w:lang w:eastAsia="zh-CN"/>
        </w:rPr>
        <w:t xml:space="preserve"> </w:t>
      </w:r>
    </w:p>
    <w:p w14:paraId="2F706679" w14:textId="77777777" w:rsidR="007E6A11" w:rsidRDefault="007E6A11" w:rsidP="007E6A11">
      <w:pPr>
        <w:keepNext/>
        <w:tabs>
          <w:tab w:val="right" w:pos="8647"/>
        </w:tabs>
        <w:spacing w:after="0"/>
        <w:ind w:right="-282"/>
      </w:pPr>
      <w:r>
        <w:rPr>
          <w:noProof/>
        </w:rPr>
        <w:lastRenderedPageBreak/>
        <w:drawing>
          <wp:inline distT="0" distB="0" distL="0" distR="0" wp14:anchorId="1ABF6977" wp14:editId="6D047740">
            <wp:extent cx="5604590" cy="3954780"/>
            <wp:effectExtent l="0" t="0" r="0" b="7620"/>
            <wp:docPr id="5" name="Picture 5"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ore_UE_capability_in_DB.png"/>
                    <pic:cNvPicPr/>
                  </pic:nvPicPr>
                  <pic:blipFill>
                    <a:blip r:embed="rId19">
                      <a:extLst>
                        <a:ext uri="{28A0092B-C50C-407E-A947-70E740481C1C}">
                          <a14:useLocalDpi xmlns:a14="http://schemas.microsoft.com/office/drawing/2010/main" val="0"/>
                        </a:ext>
                      </a:extLst>
                    </a:blip>
                    <a:stretch>
                      <a:fillRect/>
                    </a:stretch>
                  </pic:blipFill>
                  <pic:spPr>
                    <a:xfrm>
                      <a:off x="0" y="0"/>
                      <a:ext cx="5637647" cy="3978106"/>
                    </a:xfrm>
                    <a:prstGeom prst="rect">
                      <a:avLst/>
                    </a:prstGeom>
                  </pic:spPr>
                </pic:pic>
              </a:graphicData>
            </a:graphic>
          </wp:inline>
        </w:drawing>
      </w:r>
    </w:p>
    <w:p w14:paraId="31A68904" w14:textId="7790F740" w:rsidR="00224E3F" w:rsidRDefault="007E6A11" w:rsidP="007E6A11">
      <w:pPr>
        <w:pStyle w:val="Caption"/>
      </w:pPr>
      <w:r>
        <w:t xml:space="preserve">Figure </w:t>
      </w:r>
      <w:r w:rsidR="007F098C">
        <w:fldChar w:fldCharType="begin"/>
      </w:r>
      <w:r w:rsidR="007F098C">
        <w:instrText xml:space="preserve"> SEQ Figure \* ARABIC </w:instrText>
      </w:r>
      <w:r w:rsidR="007F098C">
        <w:fldChar w:fldCharType="separate"/>
      </w:r>
      <w:r>
        <w:rPr>
          <w:noProof/>
        </w:rPr>
        <w:t>1</w:t>
      </w:r>
      <w:r w:rsidR="007F098C">
        <w:rPr>
          <w:noProof/>
        </w:rPr>
        <w:fldChar w:fldCharType="end"/>
      </w:r>
      <w:r>
        <w:t xml:space="preserve"> Reported </w:t>
      </w:r>
      <w:proofErr w:type="spellStart"/>
      <w:r>
        <w:t>sidleink</w:t>
      </w:r>
      <w:proofErr w:type="spellEnd"/>
      <w:r>
        <w:t xml:space="preserve"> peer UE capability is stored in the network</w:t>
      </w:r>
    </w:p>
    <w:p w14:paraId="3B6E5636" w14:textId="54C053CD" w:rsidR="007E6A11" w:rsidRDefault="007E6A11" w:rsidP="007E6A11">
      <w:pPr>
        <w:keepNext/>
        <w:tabs>
          <w:tab w:val="right" w:pos="8647"/>
        </w:tabs>
        <w:ind w:right="-282"/>
        <w:jc w:val="both"/>
      </w:pPr>
      <w:r>
        <w:rPr>
          <w:noProof/>
        </w:rPr>
        <w:drawing>
          <wp:inline distT="0" distB="0" distL="0" distR="0" wp14:anchorId="715BC0CD" wp14:editId="3E4DC6EF">
            <wp:extent cx="5657578" cy="4365114"/>
            <wp:effectExtent l="0" t="0" r="635" b="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trieve_UE_capability_in_DB.png"/>
                    <pic:cNvPicPr/>
                  </pic:nvPicPr>
                  <pic:blipFill>
                    <a:blip r:embed="rId20">
                      <a:extLst>
                        <a:ext uri="{28A0092B-C50C-407E-A947-70E740481C1C}">
                          <a14:useLocalDpi xmlns:a14="http://schemas.microsoft.com/office/drawing/2010/main" val="0"/>
                        </a:ext>
                      </a:extLst>
                    </a:blip>
                    <a:stretch>
                      <a:fillRect/>
                    </a:stretch>
                  </pic:blipFill>
                  <pic:spPr>
                    <a:xfrm>
                      <a:off x="0" y="0"/>
                      <a:ext cx="5657578" cy="4365114"/>
                    </a:xfrm>
                    <a:prstGeom prst="rect">
                      <a:avLst/>
                    </a:prstGeom>
                  </pic:spPr>
                </pic:pic>
              </a:graphicData>
            </a:graphic>
          </wp:inline>
        </w:drawing>
      </w:r>
    </w:p>
    <w:p w14:paraId="704B31DB" w14:textId="6454453D" w:rsidR="007E6A11" w:rsidRDefault="007E6A11" w:rsidP="007E6A11">
      <w:pPr>
        <w:pStyle w:val="Caption"/>
        <w:jc w:val="both"/>
        <w:rPr>
          <w:b/>
          <w:lang w:eastAsia="zh-CN"/>
        </w:rPr>
      </w:pPr>
      <w:r>
        <w:t xml:space="preserve">Figure </w:t>
      </w:r>
      <w:r w:rsidR="007F098C">
        <w:fldChar w:fldCharType="begin"/>
      </w:r>
      <w:r w:rsidR="007F098C">
        <w:instrText xml:space="preserve"> SEQ Figure \* ARABIC </w:instrText>
      </w:r>
      <w:r w:rsidR="007F098C">
        <w:fldChar w:fldCharType="separate"/>
      </w:r>
      <w:r>
        <w:rPr>
          <w:noProof/>
        </w:rPr>
        <w:t>2</w:t>
      </w:r>
      <w:r w:rsidR="007F098C">
        <w:rPr>
          <w:noProof/>
        </w:rPr>
        <w:fldChar w:fldCharType="end"/>
      </w:r>
      <w:r>
        <w:t xml:space="preserve"> Network retrieves peer UE’s capability (no need for initiating UE to report peer UE capability) </w:t>
      </w:r>
    </w:p>
    <w:p w14:paraId="04FA315E" w14:textId="77777777" w:rsidR="007E6A11" w:rsidRDefault="007E6A11" w:rsidP="005B414A">
      <w:pPr>
        <w:tabs>
          <w:tab w:val="right" w:pos="8647"/>
        </w:tabs>
        <w:ind w:right="-282"/>
        <w:jc w:val="both"/>
        <w:rPr>
          <w:b/>
          <w:bCs/>
        </w:rPr>
      </w:pPr>
    </w:p>
    <w:p w14:paraId="06FD0E0C" w14:textId="77777777" w:rsidR="00A93127" w:rsidRPr="006E13D1" w:rsidRDefault="00A209D6" w:rsidP="005B414A">
      <w:pPr>
        <w:pStyle w:val="Heading1"/>
        <w:tabs>
          <w:tab w:val="right" w:pos="8647"/>
        </w:tabs>
        <w:ind w:right="-282"/>
      </w:pPr>
      <w:r w:rsidRPr="006E13D1">
        <w:t>3</w:t>
      </w:r>
      <w:r w:rsidRPr="006E13D1">
        <w:tab/>
      </w:r>
      <w:r w:rsidR="00A93127">
        <w:t>Conclusion</w:t>
      </w:r>
    </w:p>
    <w:p w14:paraId="58A3BA85" w14:textId="77777777" w:rsidR="00F8780A" w:rsidRPr="00540F97" w:rsidRDefault="00F8780A" w:rsidP="00F8780A">
      <w:pPr>
        <w:tabs>
          <w:tab w:val="right" w:pos="8647"/>
        </w:tabs>
        <w:ind w:right="-282"/>
        <w:rPr>
          <w:b/>
          <w:bCs/>
        </w:rPr>
      </w:pPr>
      <w:r w:rsidRPr="00D34C68">
        <w:rPr>
          <w:b/>
          <w:bCs/>
        </w:rPr>
        <w:t xml:space="preserve">Observation 1: </w:t>
      </w:r>
      <w:r>
        <w:rPr>
          <w:b/>
          <w:bCs/>
        </w:rPr>
        <w:t>While</w:t>
      </w:r>
      <w:r w:rsidRPr="00D34C68">
        <w:rPr>
          <w:b/>
          <w:bCs/>
        </w:rPr>
        <w:t xml:space="preserve"> </w:t>
      </w:r>
      <w:r>
        <w:rPr>
          <w:b/>
          <w:bCs/>
        </w:rPr>
        <w:t xml:space="preserve">peer </w:t>
      </w:r>
      <w:r w:rsidRPr="00D34C68">
        <w:rPr>
          <w:b/>
          <w:bCs/>
        </w:rPr>
        <w:t>UE capabilities</w:t>
      </w:r>
      <w:r>
        <w:rPr>
          <w:b/>
          <w:bCs/>
        </w:rPr>
        <w:t xml:space="preserve"> (typically) do not change they</w:t>
      </w:r>
      <w:r w:rsidRPr="00D34C68">
        <w:rPr>
          <w:b/>
          <w:bCs/>
        </w:rPr>
        <w:t xml:space="preserve"> </w:t>
      </w:r>
      <w:r>
        <w:rPr>
          <w:b/>
          <w:bCs/>
        </w:rPr>
        <w:t xml:space="preserve">might be reported frequently to the </w:t>
      </w:r>
      <w:r w:rsidRPr="00540F97">
        <w:rPr>
          <w:b/>
          <w:bCs/>
        </w:rPr>
        <w:t xml:space="preserve">network in </w:t>
      </w:r>
      <w:proofErr w:type="spellStart"/>
      <w:r w:rsidRPr="00540F97">
        <w:rPr>
          <w:b/>
          <w:bCs/>
        </w:rPr>
        <w:t>SidelinkUEInformationNR</w:t>
      </w:r>
      <w:proofErr w:type="spellEnd"/>
      <w:r w:rsidRPr="00540F97">
        <w:rPr>
          <w:b/>
          <w:bCs/>
        </w:rPr>
        <w:t xml:space="preserve"> message.</w:t>
      </w:r>
    </w:p>
    <w:p w14:paraId="7F95EB59" w14:textId="2F7B0F1E" w:rsidR="00F8780A" w:rsidRDefault="00F8780A" w:rsidP="005B414A">
      <w:pPr>
        <w:tabs>
          <w:tab w:val="right" w:pos="8647"/>
        </w:tabs>
        <w:ind w:right="-282"/>
        <w:rPr>
          <w:b/>
          <w:lang w:eastAsia="zh-CN"/>
        </w:rPr>
      </w:pPr>
      <w:r w:rsidRPr="00202DF7">
        <w:rPr>
          <w:b/>
          <w:lang w:eastAsia="zh-CN"/>
        </w:rPr>
        <w:t xml:space="preserve">Proposal </w:t>
      </w:r>
      <w:r>
        <w:rPr>
          <w:b/>
          <w:lang w:eastAsia="zh-CN"/>
        </w:rPr>
        <w:t>1</w:t>
      </w:r>
      <w:r w:rsidRPr="00202DF7">
        <w:rPr>
          <w:b/>
          <w:lang w:eastAsia="zh-CN"/>
        </w:rPr>
        <w:t xml:space="preserve">: </w:t>
      </w:r>
      <w:r>
        <w:rPr>
          <w:b/>
          <w:lang w:eastAsia="zh-CN"/>
        </w:rPr>
        <w:t xml:space="preserve">The network should store the peer UE’s capability reported by the </w:t>
      </w:r>
      <w:r w:rsidR="00A1222C">
        <w:rPr>
          <w:b/>
          <w:lang w:eastAsia="zh-CN"/>
        </w:rPr>
        <w:t>initiating</w:t>
      </w:r>
      <w:r>
        <w:rPr>
          <w:b/>
          <w:lang w:eastAsia="zh-CN"/>
        </w:rPr>
        <w:t xml:space="preserve"> UE to the network.</w:t>
      </w:r>
    </w:p>
    <w:p w14:paraId="1EE01264" w14:textId="2B6B7981" w:rsidR="00F8780A" w:rsidRPr="00F8780A" w:rsidRDefault="00F8780A" w:rsidP="00F8780A">
      <w:pPr>
        <w:tabs>
          <w:tab w:val="right" w:pos="8647"/>
        </w:tabs>
        <w:ind w:right="-282"/>
        <w:jc w:val="both"/>
        <w:rPr>
          <w:b/>
          <w:lang w:eastAsia="zh-CN"/>
        </w:rPr>
      </w:pPr>
      <w:r w:rsidRPr="00202DF7">
        <w:rPr>
          <w:b/>
          <w:lang w:eastAsia="zh-CN"/>
        </w:rPr>
        <w:t xml:space="preserve">Proposal </w:t>
      </w:r>
      <w:r>
        <w:rPr>
          <w:b/>
          <w:lang w:eastAsia="zh-CN"/>
        </w:rPr>
        <w:t>2</w:t>
      </w:r>
      <w:r w:rsidRPr="00202DF7">
        <w:rPr>
          <w:b/>
          <w:lang w:eastAsia="zh-CN"/>
        </w:rPr>
        <w:t xml:space="preserve">: </w:t>
      </w:r>
      <w:r>
        <w:rPr>
          <w:b/>
          <w:lang w:eastAsia="zh-CN"/>
        </w:rPr>
        <w:t xml:space="preserve">The initiating UE does not include the container with the peer UE capability once the </w:t>
      </w:r>
      <w:r w:rsidR="00A1222C">
        <w:rPr>
          <w:b/>
          <w:lang w:eastAsia="zh-CN"/>
        </w:rPr>
        <w:t>initiating</w:t>
      </w:r>
      <w:r>
        <w:rPr>
          <w:b/>
          <w:lang w:eastAsia="zh-CN"/>
        </w:rPr>
        <w:t xml:space="preserve"> UE has reported it to the network for the same peer </w:t>
      </w:r>
      <w:proofErr w:type="gramStart"/>
      <w:r>
        <w:rPr>
          <w:b/>
          <w:lang w:eastAsia="zh-CN"/>
        </w:rPr>
        <w:t>UE .</w:t>
      </w:r>
      <w:proofErr w:type="gramEnd"/>
    </w:p>
    <w:p w14:paraId="358C62A7" w14:textId="217ED1CA" w:rsidR="00831B1E" w:rsidRPr="006E13D1" w:rsidRDefault="00831B1E" w:rsidP="005B414A">
      <w:pPr>
        <w:pStyle w:val="Heading1"/>
        <w:tabs>
          <w:tab w:val="right" w:pos="8647"/>
        </w:tabs>
        <w:ind w:right="-282"/>
      </w:pPr>
      <w:r>
        <w:t>4</w:t>
      </w:r>
      <w:r w:rsidRPr="006E13D1">
        <w:tab/>
      </w:r>
      <w:r>
        <w:t>References</w:t>
      </w:r>
    </w:p>
    <w:p w14:paraId="35F222F4" w14:textId="0853BE8C" w:rsidR="00080512" w:rsidRDefault="00831B1E" w:rsidP="005B414A">
      <w:pPr>
        <w:tabs>
          <w:tab w:val="right" w:pos="8647"/>
        </w:tabs>
        <w:spacing w:before="120"/>
        <w:ind w:right="-282"/>
      </w:pPr>
      <w:r>
        <w:t xml:space="preserve">[1] </w:t>
      </w:r>
      <w:hyperlink r:id="rId21" w:history="1">
        <w:r w:rsidRPr="008B47F0">
          <w:rPr>
            <w:rStyle w:val="Hyperlink"/>
          </w:rPr>
          <w:t>R2-200</w:t>
        </w:r>
        <w:r w:rsidR="00990E6E">
          <w:rPr>
            <w:rStyle w:val="Hyperlink"/>
          </w:rPr>
          <w:t>3808</w:t>
        </w:r>
      </w:hyperlink>
      <w:r>
        <w:t xml:space="preserve"> </w:t>
      </w:r>
      <w:r w:rsidRPr="00975ABB">
        <w:t xml:space="preserve">Report from </w:t>
      </w:r>
      <w:r w:rsidR="009214D4">
        <w:t xml:space="preserve">R2#109bis-e </w:t>
      </w:r>
      <w:r w:rsidRPr="00975ABB">
        <w:t xml:space="preserve">session on </w:t>
      </w:r>
      <w:r>
        <w:t xml:space="preserve">LTE </w:t>
      </w:r>
      <w:r w:rsidRPr="00975ABB">
        <w:t>V2X</w:t>
      </w:r>
      <w:r>
        <w:t xml:space="preserve"> and NR V2X</w:t>
      </w:r>
    </w:p>
    <w:p w14:paraId="2148BE62" w14:textId="21F7204B" w:rsidR="009214D4" w:rsidRPr="009214D4" w:rsidRDefault="009214D4" w:rsidP="005B414A">
      <w:pPr>
        <w:tabs>
          <w:tab w:val="left" w:pos="993"/>
          <w:tab w:val="right" w:pos="8647"/>
        </w:tabs>
        <w:overflowPunct w:val="0"/>
        <w:autoSpaceDE w:val="0"/>
        <w:autoSpaceDN w:val="0"/>
        <w:adjustRightInd w:val="0"/>
        <w:spacing w:before="120" w:after="120"/>
        <w:ind w:right="-282"/>
        <w:textAlignment w:val="baseline"/>
      </w:pPr>
      <w:r>
        <w:rPr>
          <w:lang w:val="en-US"/>
        </w:rPr>
        <w:t xml:space="preserve">[2] </w:t>
      </w:r>
      <w:hyperlink r:id="rId22" w:history="1">
        <w:r w:rsidRPr="009214D4">
          <w:rPr>
            <w:rStyle w:val="Hyperlink"/>
            <w:lang w:val="en-US"/>
          </w:rPr>
          <w:t>R2-2002639</w:t>
        </w:r>
      </w:hyperlink>
      <w:r w:rsidRPr="009214D4">
        <w:t xml:space="preserve">Summary of capability related </w:t>
      </w:r>
      <w:proofErr w:type="spellStart"/>
      <w:r w:rsidRPr="009214D4">
        <w:t>Tdoc</w:t>
      </w:r>
      <w:proofErr w:type="spellEnd"/>
      <w:r w:rsidRPr="009214D4">
        <w:t xml:space="preserve"> submitted to R2#109bis-E</w:t>
      </w:r>
    </w:p>
    <w:p w14:paraId="6DC45DA0" w14:textId="209E9C43" w:rsidR="009214D4" w:rsidRDefault="009214D4" w:rsidP="005B414A">
      <w:pPr>
        <w:tabs>
          <w:tab w:val="right" w:pos="8647"/>
        </w:tabs>
        <w:spacing w:before="120"/>
        <w:ind w:right="-282"/>
        <w:rPr>
          <w:lang w:val="en-US"/>
        </w:rPr>
      </w:pPr>
      <w:r>
        <w:rPr>
          <w:lang w:val="en-US"/>
        </w:rPr>
        <w:t xml:space="preserve">[3] </w:t>
      </w:r>
      <w:hyperlink r:id="rId23" w:history="1">
        <w:r w:rsidRPr="009214D4">
          <w:rPr>
            <w:rStyle w:val="Hyperlink"/>
            <w:lang w:val="en-US"/>
          </w:rPr>
          <w:t>R2-2002638</w:t>
        </w:r>
      </w:hyperlink>
      <w:r w:rsidRPr="009214D4">
        <w:t>Summary of [Post109e#20] V2X Remaining UE capability issues</w:t>
      </w:r>
      <w:bookmarkStart w:id="0" w:name="_GoBack"/>
      <w:bookmarkEnd w:id="0"/>
    </w:p>
    <w:p w14:paraId="13377E67" w14:textId="76E61BA2" w:rsidR="009214D4" w:rsidRPr="009214D4" w:rsidRDefault="009214D4" w:rsidP="005B414A">
      <w:pPr>
        <w:tabs>
          <w:tab w:val="right" w:pos="8647"/>
        </w:tabs>
        <w:spacing w:before="120"/>
        <w:ind w:right="-282"/>
      </w:pPr>
      <w:r>
        <w:rPr>
          <w:lang w:val="en-US"/>
        </w:rPr>
        <w:t xml:space="preserve">[4] </w:t>
      </w:r>
      <w:hyperlink r:id="rId24" w:history="1">
        <w:r w:rsidRPr="007B5413">
          <w:rPr>
            <w:rStyle w:val="Hyperlink"/>
          </w:rPr>
          <w:t>R2-200</w:t>
        </w:r>
        <w:r w:rsidR="002230EF" w:rsidRPr="007B5413">
          <w:rPr>
            <w:rStyle w:val="Hyperlink"/>
          </w:rPr>
          <w:t>4402</w:t>
        </w:r>
      </w:hyperlink>
      <w:r w:rsidRPr="009214D4">
        <w:t xml:space="preserve"> Summary of [Post109bis-e][955][V2X]: UE capabilities</w:t>
      </w:r>
    </w:p>
    <w:p w14:paraId="69DCD7A7" w14:textId="6E57D9DA" w:rsidR="00831B1E" w:rsidRPr="00A209D6" w:rsidRDefault="00831B1E" w:rsidP="005B414A">
      <w:pPr>
        <w:tabs>
          <w:tab w:val="right" w:pos="8647"/>
        </w:tabs>
        <w:ind w:right="-282"/>
      </w:pPr>
      <w:r>
        <w:t>[</w:t>
      </w:r>
      <w:r w:rsidR="00A752FB">
        <w:t>5</w:t>
      </w:r>
      <w:r>
        <w:t xml:space="preserve">] </w:t>
      </w:r>
      <w:hyperlink r:id="rId25" w:history="1">
        <w:r w:rsidR="00A752FB" w:rsidRPr="00A752FB">
          <w:rPr>
            <w:rStyle w:val="Hyperlink"/>
          </w:rPr>
          <w:t>R2-2002661</w:t>
        </w:r>
      </w:hyperlink>
      <w:r w:rsidR="00AF5CBB">
        <w:t xml:space="preserve"> </w:t>
      </w:r>
      <w:r w:rsidR="00A752FB" w:rsidRPr="00A752FB">
        <w:t xml:space="preserve">Further issues on the mismatch of UE capabilities in unicast </w:t>
      </w:r>
      <w:proofErr w:type="spellStart"/>
      <w:r w:rsidR="00A752FB" w:rsidRPr="00A752FB">
        <w:t>sidelink</w:t>
      </w:r>
      <w:proofErr w:type="spellEnd"/>
    </w:p>
    <w:sectPr w:rsidR="00831B1E" w:rsidRPr="00A209D6" w:rsidSect="00A15600">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417"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29A94" w14:textId="77777777" w:rsidR="007F098C" w:rsidRDefault="007F098C">
      <w:r>
        <w:separator/>
      </w:r>
    </w:p>
  </w:endnote>
  <w:endnote w:type="continuationSeparator" w:id="0">
    <w:p w14:paraId="6634CD99" w14:textId="77777777" w:rsidR="007F098C" w:rsidRDefault="007F098C">
      <w:r>
        <w:continuationSeparator/>
      </w:r>
    </w:p>
  </w:endnote>
  <w:endnote w:type="continuationNotice" w:id="1">
    <w:p w14:paraId="7679A9A0" w14:textId="77777777" w:rsidR="007F098C" w:rsidRDefault="007F09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C1C9A" w14:textId="77777777" w:rsidR="007F098C" w:rsidRDefault="007F098C">
      <w:r>
        <w:separator/>
      </w:r>
    </w:p>
  </w:footnote>
  <w:footnote w:type="continuationSeparator" w:id="0">
    <w:p w14:paraId="08A0ADB2" w14:textId="77777777" w:rsidR="007F098C" w:rsidRDefault="007F098C">
      <w:r>
        <w:continuationSeparator/>
      </w:r>
    </w:p>
  </w:footnote>
  <w:footnote w:type="continuationNotice" w:id="1">
    <w:p w14:paraId="4C3B6C53" w14:textId="77777777" w:rsidR="007F098C" w:rsidRDefault="007F09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0C202A"/>
    <w:multiLevelType w:val="multilevel"/>
    <w:tmpl w:val="630C202A"/>
    <w:lvl w:ilvl="0">
      <w:start w:val="12"/>
      <w:numFmt w:val="bullet"/>
      <w:lvlText w:val="-"/>
      <w:lvlJc w:val="left"/>
      <w:pPr>
        <w:ind w:left="360" w:hanging="360"/>
      </w:pPr>
      <w:rPr>
        <w:rFonts w:ascii="Arial" w:eastAsia="SimSun" w:hAnsi="Arial" w:cs="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480325C"/>
    <w:multiLevelType w:val="hybridMultilevel"/>
    <w:tmpl w:val="3E8619AE"/>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2" w15:restartNumberingAfterBreak="0">
    <w:nsid w:val="79A45B25"/>
    <w:multiLevelType w:val="hybridMultilevel"/>
    <w:tmpl w:val="3F32F142"/>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4"/>
  </w:num>
  <w:num w:numId="10">
    <w:abstractNumId w:val="12"/>
  </w:num>
  <w:num w:numId="11">
    <w:abstractNumId w:val="11"/>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5A5"/>
    <w:rsid w:val="00016557"/>
    <w:rsid w:val="00023C40"/>
    <w:rsid w:val="00027AF3"/>
    <w:rsid w:val="00032C70"/>
    <w:rsid w:val="00033397"/>
    <w:rsid w:val="00040095"/>
    <w:rsid w:val="00043AE3"/>
    <w:rsid w:val="00052C42"/>
    <w:rsid w:val="00055176"/>
    <w:rsid w:val="00063B24"/>
    <w:rsid w:val="00071A16"/>
    <w:rsid w:val="0007385B"/>
    <w:rsid w:val="00073C9C"/>
    <w:rsid w:val="00080512"/>
    <w:rsid w:val="00084E86"/>
    <w:rsid w:val="00085353"/>
    <w:rsid w:val="00086678"/>
    <w:rsid w:val="00086FB7"/>
    <w:rsid w:val="00090468"/>
    <w:rsid w:val="000929C7"/>
    <w:rsid w:val="000929F1"/>
    <w:rsid w:val="00094568"/>
    <w:rsid w:val="000A60E0"/>
    <w:rsid w:val="000B590A"/>
    <w:rsid w:val="000B652E"/>
    <w:rsid w:val="000B7BCF"/>
    <w:rsid w:val="000C522B"/>
    <w:rsid w:val="000D58AB"/>
    <w:rsid w:val="000D6D6C"/>
    <w:rsid w:val="000E76B3"/>
    <w:rsid w:val="00100CE1"/>
    <w:rsid w:val="00101226"/>
    <w:rsid w:val="00103A86"/>
    <w:rsid w:val="00112F1A"/>
    <w:rsid w:val="001161B2"/>
    <w:rsid w:val="00124036"/>
    <w:rsid w:val="0012798D"/>
    <w:rsid w:val="00145075"/>
    <w:rsid w:val="0015351E"/>
    <w:rsid w:val="00155577"/>
    <w:rsid w:val="0016795D"/>
    <w:rsid w:val="001741A0"/>
    <w:rsid w:val="00175FA0"/>
    <w:rsid w:val="00184AC4"/>
    <w:rsid w:val="00194CD0"/>
    <w:rsid w:val="00195660"/>
    <w:rsid w:val="0019700B"/>
    <w:rsid w:val="001A2C48"/>
    <w:rsid w:val="001B11DC"/>
    <w:rsid w:val="001B49C9"/>
    <w:rsid w:val="001B6D52"/>
    <w:rsid w:val="001B7B76"/>
    <w:rsid w:val="001C23F4"/>
    <w:rsid w:val="001C4F79"/>
    <w:rsid w:val="001D4DA9"/>
    <w:rsid w:val="001D610A"/>
    <w:rsid w:val="001E13EC"/>
    <w:rsid w:val="001F1053"/>
    <w:rsid w:val="001F168B"/>
    <w:rsid w:val="001F67C1"/>
    <w:rsid w:val="001F7831"/>
    <w:rsid w:val="002025E8"/>
    <w:rsid w:val="002034E1"/>
    <w:rsid w:val="00204045"/>
    <w:rsid w:val="0020712B"/>
    <w:rsid w:val="002230EF"/>
    <w:rsid w:val="0022416C"/>
    <w:rsid w:val="00224659"/>
    <w:rsid w:val="00224E3F"/>
    <w:rsid w:val="0022606D"/>
    <w:rsid w:val="00231728"/>
    <w:rsid w:val="00250404"/>
    <w:rsid w:val="002610D8"/>
    <w:rsid w:val="002650E7"/>
    <w:rsid w:val="002654CB"/>
    <w:rsid w:val="00271C9E"/>
    <w:rsid w:val="002747EC"/>
    <w:rsid w:val="00281017"/>
    <w:rsid w:val="002855BF"/>
    <w:rsid w:val="002B5BD9"/>
    <w:rsid w:val="002C191A"/>
    <w:rsid w:val="002C40C9"/>
    <w:rsid w:val="002C7A74"/>
    <w:rsid w:val="002E3636"/>
    <w:rsid w:val="002F0D22"/>
    <w:rsid w:val="00301352"/>
    <w:rsid w:val="00305542"/>
    <w:rsid w:val="0030783D"/>
    <w:rsid w:val="003172DC"/>
    <w:rsid w:val="003238BA"/>
    <w:rsid w:val="00325AE3"/>
    <w:rsid w:val="00326069"/>
    <w:rsid w:val="00334777"/>
    <w:rsid w:val="00336335"/>
    <w:rsid w:val="00337983"/>
    <w:rsid w:val="0035462D"/>
    <w:rsid w:val="003605DE"/>
    <w:rsid w:val="00364B41"/>
    <w:rsid w:val="00366F3E"/>
    <w:rsid w:val="00373EA9"/>
    <w:rsid w:val="003821A7"/>
    <w:rsid w:val="00383096"/>
    <w:rsid w:val="00391C35"/>
    <w:rsid w:val="003A06ED"/>
    <w:rsid w:val="003A41EF"/>
    <w:rsid w:val="003A601E"/>
    <w:rsid w:val="003B40AD"/>
    <w:rsid w:val="003C4E37"/>
    <w:rsid w:val="003C5144"/>
    <w:rsid w:val="003D030E"/>
    <w:rsid w:val="003D5706"/>
    <w:rsid w:val="003E16BE"/>
    <w:rsid w:val="003F30F9"/>
    <w:rsid w:val="003F4E28"/>
    <w:rsid w:val="004006E8"/>
    <w:rsid w:val="00401855"/>
    <w:rsid w:val="00406027"/>
    <w:rsid w:val="004443CA"/>
    <w:rsid w:val="00444B59"/>
    <w:rsid w:val="00445AEE"/>
    <w:rsid w:val="0044617D"/>
    <w:rsid w:val="00452D69"/>
    <w:rsid w:val="0046111C"/>
    <w:rsid w:val="0046286B"/>
    <w:rsid w:val="00462AD8"/>
    <w:rsid w:val="00465587"/>
    <w:rsid w:val="00472FBC"/>
    <w:rsid w:val="00477455"/>
    <w:rsid w:val="00486504"/>
    <w:rsid w:val="00493863"/>
    <w:rsid w:val="004A1F7B"/>
    <w:rsid w:val="004A2662"/>
    <w:rsid w:val="004A7449"/>
    <w:rsid w:val="004B3742"/>
    <w:rsid w:val="004C44D2"/>
    <w:rsid w:val="004D3578"/>
    <w:rsid w:val="004D380D"/>
    <w:rsid w:val="004D7A7F"/>
    <w:rsid w:val="004E213A"/>
    <w:rsid w:val="00503171"/>
    <w:rsid w:val="00506C28"/>
    <w:rsid w:val="00517663"/>
    <w:rsid w:val="0052147D"/>
    <w:rsid w:val="00534DA0"/>
    <w:rsid w:val="00540F97"/>
    <w:rsid w:val="00543E6C"/>
    <w:rsid w:val="00560C47"/>
    <w:rsid w:val="005611B8"/>
    <w:rsid w:val="00565087"/>
    <w:rsid w:val="0056573F"/>
    <w:rsid w:val="00567941"/>
    <w:rsid w:val="00570258"/>
    <w:rsid w:val="00577574"/>
    <w:rsid w:val="00590E23"/>
    <w:rsid w:val="0059138B"/>
    <w:rsid w:val="00592CB0"/>
    <w:rsid w:val="005A0EF7"/>
    <w:rsid w:val="005B22B5"/>
    <w:rsid w:val="005B29CA"/>
    <w:rsid w:val="005B35CA"/>
    <w:rsid w:val="005B414A"/>
    <w:rsid w:val="005D4E1E"/>
    <w:rsid w:val="005E48B6"/>
    <w:rsid w:val="005E56D2"/>
    <w:rsid w:val="005F3722"/>
    <w:rsid w:val="005F3A7F"/>
    <w:rsid w:val="006000AB"/>
    <w:rsid w:val="00611566"/>
    <w:rsid w:val="00612B88"/>
    <w:rsid w:val="00646D99"/>
    <w:rsid w:val="00654213"/>
    <w:rsid w:val="00656910"/>
    <w:rsid w:val="00667BF9"/>
    <w:rsid w:val="0068124F"/>
    <w:rsid w:val="006853E8"/>
    <w:rsid w:val="006A0A20"/>
    <w:rsid w:val="006A4562"/>
    <w:rsid w:val="006A6EDA"/>
    <w:rsid w:val="006B5EAF"/>
    <w:rsid w:val="006C5613"/>
    <w:rsid w:val="006C66D8"/>
    <w:rsid w:val="006D0F1F"/>
    <w:rsid w:val="006D1E24"/>
    <w:rsid w:val="006E1417"/>
    <w:rsid w:val="006F6A2C"/>
    <w:rsid w:val="007046A9"/>
    <w:rsid w:val="007069DC"/>
    <w:rsid w:val="00710201"/>
    <w:rsid w:val="0072073A"/>
    <w:rsid w:val="007342B5"/>
    <w:rsid w:val="00734A5B"/>
    <w:rsid w:val="007431CC"/>
    <w:rsid w:val="00744E76"/>
    <w:rsid w:val="00745369"/>
    <w:rsid w:val="00757D40"/>
    <w:rsid w:val="00757ED2"/>
    <w:rsid w:val="007629F8"/>
    <w:rsid w:val="0076774D"/>
    <w:rsid w:val="00781F0F"/>
    <w:rsid w:val="00785BA0"/>
    <w:rsid w:val="007864DE"/>
    <w:rsid w:val="0078727C"/>
    <w:rsid w:val="0078767E"/>
    <w:rsid w:val="00787ED8"/>
    <w:rsid w:val="0079049D"/>
    <w:rsid w:val="00790901"/>
    <w:rsid w:val="00793DC5"/>
    <w:rsid w:val="007B18D8"/>
    <w:rsid w:val="007B5413"/>
    <w:rsid w:val="007B7D1C"/>
    <w:rsid w:val="007C095F"/>
    <w:rsid w:val="007C2685"/>
    <w:rsid w:val="007C2DD0"/>
    <w:rsid w:val="007D4DC8"/>
    <w:rsid w:val="007E6A11"/>
    <w:rsid w:val="007F098C"/>
    <w:rsid w:val="007F2E08"/>
    <w:rsid w:val="007F32D7"/>
    <w:rsid w:val="008028A4"/>
    <w:rsid w:val="00810494"/>
    <w:rsid w:val="00813245"/>
    <w:rsid w:val="00815A02"/>
    <w:rsid w:val="0082268F"/>
    <w:rsid w:val="0082485B"/>
    <w:rsid w:val="00831B1E"/>
    <w:rsid w:val="0084486D"/>
    <w:rsid w:val="0085113B"/>
    <w:rsid w:val="008620B4"/>
    <w:rsid w:val="00862CFB"/>
    <w:rsid w:val="0086354A"/>
    <w:rsid w:val="008656C5"/>
    <w:rsid w:val="008741B0"/>
    <w:rsid w:val="008768CA"/>
    <w:rsid w:val="008769FD"/>
    <w:rsid w:val="00877EF9"/>
    <w:rsid w:val="00880559"/>
    <w:rsid w:val="00881086"/>
    <w:rsid w:val="0088589B"/>
    <w:rsid w:val="008A26FA"/>
    <w:rsid w:val="008B1D2C"/>
    <w:rsid w:val="008B47F0"/>
    <w:rsid w:val="008B5306"/>
    <w:rsid w:val="008B6A16"/>
    <w:rsid w:val="008C3057"/>
    <w:rsid w:val="008D28A8"/>
    <w:rsid w:val="008D2E4D"/>
    <w:rsid w:val="008D2F6E"/>
    <w:rsid w:val="008E3598"/>
    <w:rsid w:val="008E7812"/>
    <w:rsid w:val="008F396F"/>
    <w:rsid w:val="008F652F"/>
    <w:rsid w:val="008F763E"/>
    <w:rsid w:val="0090271F"/>
    <w:rsid w:val="00902DB9"/>
    <w:rsid w:val="0090426A"/>
    <w:rsid w:val="0090466A"/>
    <w:rsid w:val="009046BF"/>
    <w:rsid w:val="00905A1E"/>
    <w:rsid w:val="009214D4"/>
    <w:rsid w:val="00923655"/>
    <w:rsid w:val="00927F9E"/>
    <w:rsid w:val="009302E9"/>
    <w:rsid w:val="00936071"/>
    <w:rsid w:val="00936AFE"/>
    <w:rsid w:val="00940212"/>
    <w:rsid w:val="00942EC2"/>
    <w:rsid w:val="00961B32"/>
    <w:rsid w:val="00962509"/>
    <w:rsid w:val="00970DB3"/>
    <w:rsid w:val="00974BB0"/>
    <w:rsid w:val="00975B5C"/>
    <w:rsid w:val="00975BCD"/>
    <w:rsid w:val="00977989"/>
    <w:rsid w:val="0098498C"/>
    <w:rsid w:val="00990E6E"/>
    <w:rsid w:val="0099546B"/>
    <w:rsid w:val="009A0AF3"/>
    <w:rsid w:val="009A496F"/>
    <w:rsid w:val="009B07CD"/>
    <w:rsid w:val="009B0F2C"/>
    <w:rsid w:val="009B5F16"/>
    <w:rsid w:val="009B78DB"/>
    <w:rsid w:val="009C04EB"/>
    <w:rsid w:val="009C19E9"/>
    <w:rsid w:val="009D6339"/>
    <w:rsid w:val="009D74A6"/>
    <w:rsid w:val="00A0693D"/>
    <w:rsid w:val="00A10F02"/>
    <w:rsid w:val="00A1222C"/>
    <w:rsid w:val="00A15600"/>
    <w:rsid w:val="00A204CA"/>
    <w:rsid w:val="00A209D6"/>
    <w:rsid w:val="00A21B59"/>
    <w:rsid w:val="00A22B02"/>
    <w:rsid w:val="00A425E7"/>
    <w:rsid w:val="00A53724"/>
    <w:rsid w:val="00A54B2B"/>
    <w:rsid w:val="00A5619F"/>
    <w:rsid w:val="00A563E3"/>
    <w:rsid w:val="00A64CE7"/>
    <w:rsid w:val="00A752FB"/>
    <w:rsid w:val="00A81391"/>
    <w:rsid w:val="00A82346"/>
    <w:rsid w:val="00A847E3"/>
    <w:rsid w:val="00A93127"/>
    <w:rsid w:val="00A9671C"/>
    <w:rsid w:val="00AA1553"/>
    <w:rsid w:val="00AA3E65"/>
    <w:rsid w:val="00AA7B5C"/>
    <w:rsid w:val="00AC43EA"/>
    <w:rsid w:val="00AC7214"/>
    <w:rsid w:val="00AD64F9"/>
    <w:rsid w:val="00AE2539"/>
    <w:rsid w:val="00AF5CBB"/>
    <w:rsid w:val="00B022AE"/>
    <w:rsid w:val="00B05380"/>
    <w:rsid w:val="00B0546D"/>
    <w:rsid w:val="00B055AC"/>
    <w:rsid w:val="00B05962"/>
    <w:rsid w:val="00B15449"/>
    <w:rsid w:val="00B16C2F"/>
    <w:rsid w:val="00B16D7F"/>
    <w:rsid w:val="00B207ED"/>
    <w:rsid w:val="00B27303"/>
    <w:rsid w:val="00B31CE8"/>
    <w:rsid w:val="00B37E05"/>
    <w:rsid w:val="00B4670A"/>
    <w:rsid w:val="00B47271"/>
    <w:rsid w:val="00B4785C"/>
    <w:rsid w:val="00B47FD1"/>
    <w:rsid w:val="00B502F1"/>
    <w:rsid w:val="00B516BB"/>
    <w:rsid w:val="00B51AC5"/>
    <w:rsid w:val="00B81575"/>
    <w:rsid w:val="00B84DB2"/>
    <w:rsid w:val="00B86670"/>
    <w:rsid w:val="00BB30C1"/>
    <w:rsid w:val="00BC1A7E"/>
    <w:rsid w:val="00BC3555"/>
    <w:rsid w:val="00BE06B2"/>
    <w:rsid w:val="00BE771A"/>
    <w:rsid w:val="00BF4037"/>
    <w:rsid w:val="00BF605D"/>
    <w:rsid w:val="00BF781E"/>
    <w:rsid w:val="00C02D32"/>
    <w:rsid w:val="00C06640"/>
    <w:rsid w:val="00C06E2D"/>
    <w:rsid w:val="00C12B51"/>
    <w:rsid w:val="00C20A57"/>
    <w:rsid w:val="00C22871"/>
    <w:rsid w:val="00C24650"/>
    <w:rsid w:val="00C25465"/>
    <w:rsid w:val="00C257BC"/>
    <w:rsid w:val="00C272C9"/>
    <w:rsid w:val="00C33079"/>
    <w:rsid w:val="00C343E0"/>
    <w:rsid w:val="00C56CA6"/>
    <w:rsid w:val="00C57C8F"/>
    <w:rsid w:val="00C63237"/>
    <w:rsid w:val="00C7406F"/>
    <w:rsid w:val="00C76189"/>
    <w:rsid w:val="00C7799B"/>
    <w:rsid w:val="00C81437"/>
    <w:rsid w:val="00C82A42"/>
    <w:rsid w:val="00C83A13"/>
    <w:rsid w:val="00C9068C"/>
    <w:rsid w:val="00C92967"/>
    <w:rsid w:val="00CA1E49"/>
    <w:rsid w:val="00CA3D0C"/>
    <w:rsid w:val="00CA654B"/>
    <w:rsid w:val="00CB30B7"/>
    <w:rsid w:val="00CB3573"/>
    <w:rsid w:val="00CB72B8"/>
    <w:rsid w:val="00CC4842"/>
    <w:rsid w:val="00CD1F05"/>
    <w:rsid w:val="00CD1F33"/>
    <w:rsid w:val="00CD4C7B"/>
    <w:rsid w:val="00CF1669"/>
    <w:rsid w:val="00D11826"/>
    <w:rsid w:val="00D11BE4"/>
    <w:rsid w:val="00D12500"/>
    <w:rsid w:val="00D2367B"/>
    <w:rsid w:val="00D33BE3"/>
    <w:rsid w:val="00D34C68"/>
    <w:rsid w:val="00D34C90"/>
    <w:rsid w:val="00D3792D"/>
    <w:rsid w:val="00D55E47"/>
    <w:rsid w:val="00D62E19"/>
    <w:rsid w:val="00D65F7A"/>
    <w:rsid w:val="00D67CD1"/>
    <w:rsid w:val="00D738D6"/>
    <w:rsid w:val="00D76EB7"/>
    <w:rsid w:val="00D80795"/>
    <w:rsid w:val="00D80AEF"/>
    <w:rsid w:val="00D8322A"/>
    <w:rsid w:val="00D854BE"/>
    <w:rsid w:val="00D86326"/>
    <w:rsid w:val="00D87E00"/>
    <w:rsid w:val="00D9134D"/>
    <w:rsid w:val="00D96D11"/>
    <w:rsid w:val="00DA30DD"/>
    <w:rsid w:val="00DA4ACF"/>
    <w:rsid w:val="00DA69C4"/>
    <w:rsid w:val="00DA7859"/>
    <w:rsid w:val="00DA7A03"/>
    <w:rsid w:val="00DB0DB8"/>
    <w:rsid w:val="00DB1818"/>
    <w:rsid w:val="00DB4377"/>
    <w:rsid w:val="00DC309B"/>
    <w:rsid w:val="00DC4DA2"/>
    <w:rsid w:val="00DC5261"/>
    <w:rsid w:val="00DD2ABD"/>
    <w:rsid w:val="00DE25D2"/>
    <w:rsid w:val="00DE3868"/>
    <w:rsid w:val="00DE73C2"/>
    <w:rsid w:val="00DF1E8C"/>
    <w:rsid w:val="00E20D76"/>
    <w:rsid w:val="00E37261"/>
    <w:rsid w:val="00E46C08"/>
    <w:rsid w:val="00E471CF"/>
    <w:rsid w:val="00E56BAF"/>
    <w:rsid w:val="00E62835"/>
    <w:rsid w:val="00E64E48"/>
    <w:rsid w:val="00E77645"/>
    <w:rsid w:val="00E82704"/>
    <w:rsid w:val="00E82B8B"/>
    <w:rsid w:val="00E83697"/>
    <w:rsid w:val="00E92EBA"/>
    <w:rsid w:val="00E97772"/>
    <w:rsid w:val="00EA3602"/>
    <w:rsid w:val="00EA4448"/>
    <w:rsid w:val="00EA66C9"/>
    <w:rsid w:val="00EC4A25"/>
    <w:rsid w:val="00EC5855"/>
    <w:rsid w:val="00ED299A"/>
    <w:rsid w:val="00EE0505"/>
    <w:rsid w:val="00EE58D0"/>
    <w:rsid w:val="00EF323E"/>
    <w:rsid w:val="00EF637C"/>
    <w:rsid w:val="00F025A2"/>
    <w:rsid w:val="00F036E9"/>
    <w:rsid w:val="00F07388"/>
    <w:rsid w:val="00F1290A"/>
    <w:rsid w:val="00F2026E"/>
    <w:rsid w:val="00F2210A"/>
    <w:rsid w:val="00F25EF2"/>
    <w:rsid w:val="00F37743"/>
    <w:rsid w:val="00F54A3D"/>
    <w:rsid w:val="00F54CB0"/>
    <w:rsid w:val="00F579CD"/>
    <w:rsid w:val="00F57BD2"/>
    <w:rsid w:val="00F6012F"/>
    <w:rsid w:val="00F653B8"/>
    <w:rsid w:val="00F668DE"/>
    <w:rsid w:val="00F71B89"/>
    <w:rsid w:val="00F71FB6"/>
    <w:rsid w:val="00F7353C"/>
    <w:rsid w:val="00F76F8F"/>
    <w:rsid w:val="00F847C1"/>
    <w:rsid w:val="00F84C85"/>
    <w:rsid w:val="00F8780A"/>
    <w:rsid w:val="00F92DF0"/>
    <w:rsid w:val="00F941DF"/>
    <w:rsid w:val="00FA1266"/>
    <w:rsid w:val="00FA27B4"/>
    <w:rsid w:val="00FB36FA"/>
    <w:rsid w:val="00FC1192"/>
    <w:rsid w:val="00FC42FF"/>
    <w:rsid w:val="00FD4832"/>
    <w:rsid w:val="00FE251B"/>
    <w:rsid w:val="00FF4B1D"/>
    <w:rsid w:val="5BE02CFC"/>
    <w:rsid w:val="6C3B20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90426A"/>
    <w:pPr>
      <w:ind w:left="720"/>
      <w:contextualSpacing/>
    </w:pPr>
  </w:style>
  <w:style w:type="paragraph" w:customStyle="1" w:styleId="3GPPAgreements">
    <w:name w:val="3GPP Agreements"/>
    <w:basedOn w:val="Normal"/>
    <w:link w:val="3GPPAgreementsChar"/>
    <w:qFormat/>
    <w:rsid w:val="0090426A"/>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0426A"/>
    <w:rPr>
      <w:rFonts w:eastAsia="SimSun"/>
      <w:sz w:val="22"/>
      <w:lang w:val="en-US" w:eastAsia="zh-CN"/>
    </w:rPr>
  </w:style>
  <w:style w:type="paragraph" w:customStyle="1" w:styleId="3GPPNormalText">
    <w:name w:val="3GPP Normal Text"/>
    <w:basedOn w:val="BodyText"/>
    <w:link w:val="3GPPNormalTextChar"/>
    <w:qFormat/>
    <w:rsid w:val="0090426A"/>
  </w:style>
  <w:style w:type="character" w:customStyle="1" w:styleId="3GPPNormalTextChar">
    <w:name w:val="3GPP Normal Text Char"/>
    <w:link w:val="3GPPNormalText"/>
    <w:rsid w:val="0090426A"/>
    <w:rPr>
      <w:lang w:eastAsia="en-US"/>
    </w:rPr>
  </w:style>
  <w:style w:type="table" w:styleId="TableGrid">
    <w:name w:val="Table Grid"/>
    <w:basedOn w:val="TableNormal"/>
    <w:uiPriority w:val="39"/>
    <w:rsid w:val="0090426A"/>
    <w:pPr>
      <w:spacing w:before="120" w:line="280" w:lineRule="atLeast"/>
      <w:jc w:val="both"/>
    </w:pPr>
    <w:rPr>
      <w:rFonts w:ascii="New York" w:hAnsi="New York"/>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90426A"/>
    <w:pPr>
      <w:spacing w:after="120"/>
    </w:pPr>
  </w:style>
  <w:style w:type="character" w:customStyle="1" w:styleId="BodyTextChar">
    <w:name w:val="Body Text Char"/>
    <w:basedOn w:val="DefaultParagraphFont"/>
    <w:link w:val="BodyText"/>
    <w:rsid w:val="0090426A"/>
    <w:rPr>
      <w:lang w:eastAsia="en-US"/>
    </w:rPr>
  </w:style>
  <w:style w:type="character" w:styleId="FollowedHyperlink">
    <w:name w:val="FollowedHyperlink"/>
    <w:basedOn w:val="DefaultParagraphFont"/>
    <w:rsid w:val="00881086"/>
    <w:rPr>
      <w:color w:val="954F72" w:themeColor="followedHyperlink"/>
      <w:u w:val="single"/>
    </w:rPr>
  </w:style>
  <w:style w:type="character" w:styleId="CommentReference">
    <w:name w:val="annotation reference"/>
    <w:basedOn w:val="DefaultParagraphFont"/>
    <w:rsid w:val="00AD64F9"/>
    <w:rPr>
      <w:sz w:val="16"/>
      <w:szCs w:val="16"/>
    </w:rPr>
  </w:style>
  <w:style w:type="paragraph" w:styleId="CommentText">
    <w:name w:val="annotation text"/>
    <w:basedOn w:val="Normal"/>
    <w:link w:val="CommentTextChar"/>
    <w:rsid w:val="00AD64F9"/>
  </w:style>
  <w:style w:type="character" w:customStyle="1" w:styleId="CommentTextChar">
    <w:name w:val="Comment Text Char"/>
    <w:basedOn w:val="DefaultParagraphFont"/>
    <w:link w:val="CommentText"/>
    <w:rsid w:val="00AD64F9"/>
    <w:rPr>
      <w:lang w:eastAsia="en-US"/>
    </w:rPr>
  </w:style>
  <w:style w:type="paragraph" w:styleId="CommentSubject">
    <w:name w:val="annotation subject"/>
    <w:basedOn w:val="CommentText"/>
    <w:next w:val="CommentText"/>
    <w:link w:val="CommentSubjectChar"/>
    <w:rsid w:val="00AD64F9"/>
    <w:rPr>
      <w:b/>
      <w:bCs/>
    </w:rPr>
  </w:style>
  <w:style w:type="character" w:customStyle="1" w:styleId="CommentSubjectChar">
    <w:name w:val="Comment Subject Char"/>
    <w:basedOn w:val="CommentTextChar"/>
    <w:link w:val="CommentSubject"/>
    <w:rsid w:val="00AD64F9"/>
    <w:rPr>
      <w:b/>
      <w:bCs/>
      <w:lang w:eastAsia="en-US"/>
    </w:rPr>
  </w:style>
  <w:style w:type="paragraph" w:styleId="Caption">
    <w:name w:val="caption"/>
    <w:basedOn w:val="Normal"/>
    <w:next w:val="Normal"/>
    <w:unhideWhenUsed/>
    <w:qFormat/>
    <w:rsid w:val="00DA30DD"/>
    <w:pPr>
      <w:spacing w:after="200"/>
    </w:pPr>
    <w:rPr>
      <w:i/>
      <w:iCs/>
      <w:color w:val="44546A" w:themeColor="text2"/>
      <w:sz w:val="18"/>
      <w:szCs w:val="18"/>
    </w:rPr>
  </w:style>
  <w:style w:type="character" w:customStyle="1" w:styleId="TALCar">
    <w:name w:val="TAL Car"/>
    <w:basedOn w:val="DefaultParagraphFont"/>
    <w:link w:val="TAL"/>
    <w:qFormat/>
    <w:locked/>
    <w:rsid w:val="00810494"/>
    <w:rPr>
      <w:rFonts w:ascii="Arial" w:hAnsi="Arial"/>
      <w:sz w:val="18"/>
      <w:lang w:eastAsia="en-US"/>
    </w:rPr>
  </w:style>
  <w:style w:type="paragraph" w:customStyle="1" w:styleId="Observation">
    <w:name w:val="Observation"/>
    <w:basedOn w:val="Normal"/>
    <w:qFormat/>
    <w:rsid w:val="00CB30B7"/>
    <w:pPr>
      <w:numPr>
        <w:numId w:val="12"/>
      </w:numPr>
      <w:tabs>
        <w:tab w:val="left" w:pos="1701"/>
      </w:tabs>
      <w:overflowPunct w:val="0"/>
      <w:autoSpaceDE w:val="0"/>
      <w:autoSpaceDN w:val="0"/>
      <w:adjustRightInd w:val="0"/>
      <w:spacing w:after="120"/>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9950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12535852">
      <w:bodyDiv w:val="1"/>
      <w:marLeft w:val="0"/>
      <w:marRight w:val="0"/>
      <w:marTop w:val="0"/>
      <w:marBottom w:val="0"/>
      <w:divBdr>
        <w:top w:val="none" w:sz="0" w:space="0" w:color="auto"/>
        <w:left w:val="none" w:sz="0" w:space="0" w:color="auto"/>
        <w:bottom w:val="none" w:sz="0" w:space="0" w:color="auto"/>
        <w:right w:val="none" w:sz="0" w:space="0" w:color="auto"/>
      </w:divBdr>
    </w:div>
    <w:div w:id="184250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09bis-e/Docs/R2-2002639.zip" TargetMode="External"/><Relationship Id="rId18" Type="http://schemas.openxmlformats.org/officeDocument/2006/relationships/hyperlink" Target="https://www.3gpp.org/ftp/tsg_ran/WG2_RL2/TSGR2_110-e/Docs/R2-2004402.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2_RL2/TSGR2_109bis-e/Docs/R2-2003808.zip" TargetMode="External"/><Relationship Id="rId7" Type="http://schemas.openxmlformats.org/officeDocument/2006/relationships/styles" Target="styles.xml"/><Relationship Id="rId12" Type="http://schemas.openxmlformats.org/officeDocument/2006/relationships/hyperlink" Target="https://www.3gpp.org/ftp/tsg_ran/WG2_RL2/TSGR2_109bis-e/Inbox/Chairmans_Notes/RAN2-109bis-e_V2X_Kyeongin_EOM.doc" TargetMode="External"/><Relationship Id="rId17" Type="http://schemas.openxmlformats.org/officeDocument/2006/relationships/hyperlink" Target="https://www.3gpp.org/DynaReport/38331.htm" TargetMode="External"/><Relationship Id="rId25" Type="http://schemas.openxmlformats.org/officeDocument/2006/relationships/hyperlink" Target="https://www.3gpp.org/ftp/tsg_ran/WG2_RL2/TSGR2_109bis-e/Docs/R2-2002661.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09bis-e/Docs/R2-2002638.zip" TargetMode="External"/><Relationship Id="rId20" Type="http://schemas.openxmlformats.org/officeDocument/2006/relationships/image" Target="media/image2.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10-e/Docs/R2-2004402.zip"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10-e/Docs/R2-2004402.zip" TargetMode="External"/><Relationship Id="rId23" Type="http://schemas.openxmlformats.org/officeDocument/2006/relationships/hyperlink" Target="https://www.3gpp.org/ftp/tsg_ran/WG2_RL2/TSGR2_109bis-e/Docs/R2-2002638.zip"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bis-e/Docs/R2-2002638.zip" TargetMode="External"/><Relationship Id="rId22" Type="http://schemas.openxmlformats.org/officeDocument/2006/relationships/hyperlink" Target="https://www.3gpp.org/ftp/tsg_ran/WG2_RL2/TSGR2_109bis-e/Docs/R2-2002639.zip"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5AIRPNAIUNRU-859666464-7162</_dlc_DocId>
    <_dlc_DocIdUrl xmlns="71c5aaf6-e6ce-465b-b873-5148d2a4c105">
      <Url>https://nokia.sharepoint.com/sites/c5g/e2earch/_layouts/15/DocIdRedir.aspx?ID=5AIRPNAIUNRU-859666464-7162</Url>
      <Description>5AIRPNAIUNRU-859666464-7162</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7B4965A-5B10-48BC-A95D-E5B98D099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BB776-24A1-431D-A311-7EE8787DA36A}">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4</Pages>
  <Words>1306</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Ji, Lianghai (Nokia - DK/Aalborg)</dc:creator>
  <cp:lastModifiedBy>Nokia - jakob.buthler</cp:lastModifiedBy>
  <cp:revision>49</cp:revision>
  <dcterms:created xsi:type="dcterms:W3CDTF">2020-05-20T06:42:00Z</dcterms:created>
  <dcterms:modified xsi:type="dcterms:W3CDTF">2020-08-06T09:03:00Z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e60356ce-5b6b-4060-85ca-e851c40d233b</vt:lpwstr>
  </property>
</Properties>
</file>